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491/2016 vom 1. Juli 2016</w:t>
      </w:r>
    </w:p>
    <w:p>
      <w:r>
        <w:t>Bundesgericht, 2016-07-01, DE</w:t>
      </w:r>
    </w:p>
    <w:p>
      <w:r>
        <w:rPr>
          <w:b/>
        </w:rPr>
        <w:t xml:space="preserve">Quelle: </w:t>
      </w:r>
      <w:r>
        <w:t>https://mcp.opencaselaw.ch/entscheid/bger_5A_491_2016</w:t>
      </w:r>
    </w:p>
    <w:p>
      <w:r>
        <w:t>FR: TF 5A 491/2016 du 1 juillet 2016</w:t>
      </w:r>
    </w:p>
    <w:p>
      <w:r>
        <w:t>IT: TF 5A 491/2016 del 1 luglio 2016</w:t>
      </w:r>
    </w:p>
    <w:p>
      <w:pPr>
        <w:pStyle w:val="Heading2"/>
      </w:pPr>
      <w:r>
        <w:t>Regeste</w:t>
      </w:r>
    </w:p>
    <w:p>
      <w:r>
        <w:t>Revisionsgesuch (Wiederherstellung der Rechtsvorschlagsfrist) | Schuldbetreibungs- und Konkursrecht</w:t>
      </w:r>
    </w:p>
    <w:p>
      <w:pPr>
        <w:pStyle w:val="Heading2"/>
      </w:pPr>
      <w:r>
        <w:t>Volltext</w:t>
      </w:r>
    </w:p>
    <w:p>
      <w:r>
        <w:t>Bundesgericht II. Zivilrechtliche Abteilung 01.07.2016 5A 491/2016 (5A_491/2016) Tribunal fédéral IIe Cour de droit civil 01.07.2016 5A 491/2016 (5A_491/2016) Tribunale federale II Corte di diritto civile 01.07.2016 5A 491/2016 (5A_491/2016)</w:t>
      </w:r>
    </w:p>
    <w:p>
      <w:r>
        <w:t>Revisionsgesuch (Wiederherstellung der Rechtsvorschlagsfrist) | Schuldbetreibungs- und Konkursrecht</w:t>
      </w:r>
    </w:p>
    <w:p>
      <w:r>
        <w:t>Bundesgericht Tribunal fédéral Tribunale federale Tribunal federal {T 0/2} 5A_491/2016 Urteil vom 1. Juli 2016 II. zivilrechtliche Abteilung Besetzung Bundesrichterin Escher, präsidierendes Mitglied, Gerichtsschreiber Füllemann. Verfahrensbeteiligte A.________, Beschwerdeführer, gegen Betreibungsamt Region Solothurn. Gegenstand Revisionsgesuch (Wiederherstellung der Rechtsvorschlagsfrist), Beschwerde nach Art. 72 ff. BGG gegen das Urteil vom 25. Mai 2016 der Aufsichtsbehörde für Schuldbetreibung und Konkurs des Kantons Solothurn. Nach Einsicht in die (von der Aufsichtsbehörde zuständigkeitshalber an das Bundesgericht übermittelte und von diesem als Beschwerde gemäss Art. 72 ff. BGG entgegengenommene) Eingabe gegen das Urteil vom 25. Mai 2016 der Aufsichtsbehörde für Schuldbetreibung und Konkurs des Kantons Solothurn, die auf ein Gesuch des Beschwerdeführers um Revision eines früheren Urteils der Aufsichtsbehörde (betreffend Wiederherstellung der Rechtsvorschlagsfrist) nicht eingetreten ist, in Erwägung, dass die Aufsichtsbehörde erwog, hinsichtlich der einen vom Beschwerdeführer als Revisionsgrund geltend gemachten Tatsache erweise sich das Revisionsgesuch als verspätet, hinsichtlich der anderen Tatsache liege keine nachträgliche erhebliche Tatsache vor, die der Beschwerdeführer nicht hätte bereits im früheren Verfahren geltend machen können, auf das Revisionsgesuch sei somit nicht einzutreten, dass die Beschwerde nach Art. 72 ff. BGG von vornherein unzulässig ist, soweit der Beschwerdeführer Anträge stellt und Rügen erhebt, die über den Gegenstand des Urteils der Aufsichtsbehörde vom 25. Mai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Erwägungen der Aufsichtsbehörde eingeht, dass er erst recht nicht nach den gesetzlichen Anforderungen anhand dieser Erwägungen aufzeigt, inwiefern das Urteil der Aufsichtsbehörde vom 25. Mai 2016 rechts- oder verfassungswidrig sein soll, dass somit auf die - offensichtlich unzulässige bzw. keine hinreichende Begründung enthaltende - Beschwerde in Anwendung von Art. 108 Abs. 1 lit. a und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dem Beschwerdeführer auferlegt. 3. Dieses Urteil wird dem Beschwerdeführer, dem Betreibungsamt Region Solothurn und der Aufsichtsbehörde für Schuldbetreibung und Konkurs des Kantons Solothurn schriftlich mitgeteilt. Lausanne, 1.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