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5A_482/2015 vom 17. Juni 2015</w:t>
      </w:r>
    </w:p>
    <w:p>
      <w:r>
        <w:t>Bundesgericht, 2015-06-17, DE</w:t>
      </w:r>
    </w:p>
    <w:p>
      <w:r>
        <w:rPr>
          <w:b/>
        </w:rPr>
        <w:t xml:space="preserve">Quelle: </w:t>
      </w:r>
      <w:r>
        <w:t>https://mcp.opencaselaw.ch/entscheid/bger_5A_482_2015</w:t>
      </w:r>
    </w:p>
    <w:p>
      <w:r>
        <w:t>FR: TF 5A_482/2015 du 17 juin 2015</w:t>
      </w:r>
    </w:p>
    <w:p>
      <w:r>
        <w:t>IT: TF 5A_482/2015 del 17 giugno 2015</w:t>
      </w:r>
    </w:p>
    <w:p>
      <w:pPr>
        <w:pStyle w:val="Heading2"/>
      </w:pPr>
      <w:r>
        <w:t>Volltext</w:t>
      </w:r>
    </w:p>
    <w:p>
      <w:r>
        <w:t>Bundesgericht</w:t>
      </w:r>
    </w:p>
    <w:p>
      <w:r>
        <w:t>Tribunal fédéral</w:t>
      </w:r>
    </w:p>
    <w:p>
      <w:r>
        <w:t>Tribunale federale</w:t>
      </w:r>
    </w:p>
    <w:p>
      <w:r>
        <w:t>Tribunal federal</w:t>
      </w:r>
    </w:p>
    <w:p>
      <w:r>
        <w:t>{T 0/2}</w:t>
      </w:r>
    </w:p>
    <w:p>
      <w:r>
        <w:t>5A_482/2015</w:t>
      </w:r>
    </w:p>
    <w:p>
      <w:r>
        <w:t>Urteil vom 17. Juni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Dr. med. B.________.</w:t>
      </w:r>
    </w:p>
    <w:p>
      <w:r>
        <w:t>Gegenstand</w:t>
      </w:r>
    </w:p>
    <w:p>
      <w:r>
        <w:t>Fürsorgerische Unterbringung,</w:t>
      </w:r>
    </w:p>
    <w:p>
      <w:r>
        <w:t>Beschwerde nach Art. 72 ff. BGG gegen den Entscheid vom 5. Juni 2015 des Obergerichts des Kantons Bern (Zivilabteilung, Kindes- und Erwachsenenschutzgericht).</w:t>
      </w:r>
    </w:p>
    <w:p>
      <w:r>
        <w:t>Nach Einsicht</w:t>
      </w:r>
    </w:p>
    <w:p>
      <w:r>
        <w:t>in die Beschwerde gemäss Art. 72 ff. BGG gegen den Entscheid vom 5. Juni 2015 des Obergerichts des Kantons Bern, das eine Beschwerde der Beschwerdeführerin gegen ihre (gestützt auf Art. 426 i.V.m. Art. 429ZGB am 1. Juni 2015 angeordnete) ärztliche fürsorgerische Unterbringung in der Privatklinik U.________ abgewiesen und festgestellt hat, dass die gesetzliche Unterbringungsfrist am 12. Juli 2015 ablaufe,</w:t>
      </w:r>
    </w:p>
    <w:p>
      <w:r>
        <w:t>in Erwägung,</w:t>
      </w:r>
    </w:p>
    <w:p>
      <w:r>
        <w:t>dass das Obergericht (nach Anhörung der Beschwerdeführerin und auf Grund ärztlicher Berichte) erwog, die an ... leidende, bereits mehrmals hospitalisierte Beschwerdeführerin habe keine Krankheits- oder Behandlungseinsicht und müsse stationär behandelt werden, weil sie sich bei sofortiger Entlassung selbst gefährden würde (weitere Dekompensation mit der Notwendigkeit einer erneuten Einweisung),</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die Beschwerdeführerin in ihrer Eingabe an das Bundesgericht nicht auf die obergerichtlichen Erwägungen eingeht,</w:t>
      </w:r>
    </w:p>
    <w:p>
      <w:r>
        <w:t>dass sie erst recht nicht nach den gesetzlichen Anforderungen anhand dieser Erwägungen aufzeigt, inwiefern der Entscheid des Obergerichts vom 5. Juni 2015 rechts- oder verfassungswidrig sein soll,</w:t>
      </w:r>
    </w:p>
    <w:p>
      <w:r>
        <w:t>dass somit auf die - offensichtlich keine hinreichende Begründung enthaltende - Beschwerde in Anwendung von Art. 108 Abs. 1 lit. b BGG nicht einzutreten ist,</w:t>
      </w:r>
    </w:p>
    <w:p>
      <w:r>
        <w:t>dass keine Gerichtskosten erhoben werden,</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Dr. med. B.________ und dem Obergericht des Kantons Bern schriftlich mitgeteilt.</w:t>
      </w:r>
    </w:p>
    <w:p>
      <w:r>
        <w:t>Lausanne, 17. Juni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