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5A_481/2018 vom 13. Juni 2018</w:t>
      </w:r>
    </w:p>
    <w:p>
      <w:r>
        <w:t>Bundesgericht, 2018-06-13, FR</w:t>
      </w:r>
    </w:p>
    <w:p>
      <w:r>
        <w:rPr>
          <w:b/>
        </w:rPr>
        <w:t xml:space="preserve">Quelle: </w:t>
      </w:r>
      <w:r>
        <w:t>https://mcp.opencaselaw.ch/entscheid/bger_5A_481_2018</w:t>
      </w:r>
    </w:p>
    <w:p>
      <w:r>
        <w:t>FR: TF 5A_481/2018 du 13 juin 2018</w:t>
      </w:r>
    </w:p>
    <w:p>
      <w:r>
        <w:t>IT: TF 5A_481/2018 del 13 giugno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jugement du 22 mars 2018, le Tribunal de première instance de Genève a déclaré irrecevable, faute de versement de l'avance de frais, la requête de conciliation que A.________ a formée le 14 novembre 2017 à l'encontre de B.________. Statuant le 7 mai 2018, la Cour de justice du canton de Genève a déclaré irrecevable l'appel interjeté par la prénommée contre cette décision.</w:t>
      </w:r>
    </w:p>
    <w:p>
      <w:r>
        <w:rPr>
          <w:b/>
        </w:rPr>
        <w:t>E. 2</w:t>
      </w:r>
    </w:p>
    <w:p>
      <w:r>
        <w:t>Par écriture mise à la poste le 30 mai 2018, A.________ exerce un recours au Tribunal fédéral contre l'arrêt cantonal.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Le présent recours, traité en tant que recours en matière civile au sens des art. 72 ss LTF , apparaît d'emblée irrecevable, faute de comporter la moindre réfutation du motif d'irrecevabilité retenu par la juridiction précédente. En effet, la recourante réclame un "</w:t>
      </w:r>
    </w:p>
    <w:p>
      <w:r>
        <w:t>dédommagement " de 60'000 fr., correspondant à "</w:t>
      </w:r>
    </w:p>
    <w:p>
      <w:r>
        <w:t>2 ans de refus de prise en charge de l'aide sociale ". Or, une telle motivation (sur le fond du litige) ne satisfait pas aux exigences légales (art. 42 al. 2 et 106 al. 2 LTF; ATF 142 III 364 consid. 2.4 et les arrêts cités).</w:t>
      </w:r>
    </w:p>
    <w:p>
      <w:r>
        <w:rPr>
          <w:b/>
        </w:rPr>
        <w:t>E. 4</w:t>
      </w:r>
    </w:p>
    <w:p>
      <w:r>
        <w:t>En conclusion, le présent recours doit être déclaré irrecevable par voie de procédure simplifiée ( art. 108 al. 1 let. b LTF ), avec suite de frais à la charge de la recourante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