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5A_478/2016 vom 10. März 2017</w:t>
      </w:r>
    </w:p>
    <w:p>
      <w:r>
        <w:t>Bundesgericht, 2017-03-10, FR</w:t>
      </w:r>
    </w:p>
    <w:p>
      <w:r>
        <w:rPr>
          <w:b/>
        </w:rPr>
        <w:t xml:space="preserve">Quelle: </w:t>
      </w:r>
      <w:r>
        <w:t>https://mcp.opencaselaw.ch/entscheid/bger_5A_478_2016</w:t>
      </w:r>
    </w:p>
    <w:p>
      <w:r>
        <w:t>FR: TF 5A_478/2016 du 10 mars 2017</w:t>
      </w:r>
    </w:p>
    <w:p>
      <w:r>
        <w:t>IT: TF 5A_478/2016 del 10 marzo 2017</w:t>
      </w:r>
    </w:p>
    <w:p>
      <w:pPr>
        <w:pStyle w:val="Heading2"/>
      </w:pPr>
      <w:r>
        <w:t>Erwägungen</w:t>
      </w:r>
    </w:p>
    <w:p>
      <w:r>
        <w:rPr>
          <w:b/>
        </w:rPr>
        <w:t>E. 1</w:t>
      </w:r>
    </w:p>
    <w:p>
      <w:r>
        <w:t>Le présent recours a été déposé en temps utile ( art. 100 al. 1 LTF ) ainsi que dans la forme légale ( art. 42 LTF ), contre une décision finale ( art. 90 LTF ) rendue en matière civile ( art. 72 al. 1 LTF ) par une autorité cantonale supérieure statuant en dernière instance et sur recours ( art. 75 al. 1 et 2 LTF ), dans une affaire de nature pécuniaire dont la valeur litigieuse requise est atteinte (art. 51 al. 1 let. a et al. 4, 74 al. 1 let. b LTF). Le recourant a en outre qualité pour recourir ( art. 76 al. 1 let. a et b LTF ). Le recours en matière civile est donc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ATF 140 III 86 consid. 2). En outre, le Tribunal fédéral ne connaît de la violation de droits fondamentaux que si de tels griefs ont été invoqués et motivés par le recourant (" principe d'allégation ", art. 106 al. 2 LTF ; ATF 137 II 305 consid. 3.3), c'est-à-dire s'ils ont été expressément soulevés et exposés de façon claire et détaillée ( ATF 135 III 232 consid. 1.2). Le Tribunal fédéral n'entre pas en matière sur les critiques de nature appellatoire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264 consid. 2.3; 134 IV 36 consid. 1.4.1; 133 II 249 consid. 1.2.2), doit démontrer, par une argumentation précise, en quoi consiste la violation ( art. 106 al. 2 LTF ).</w:t>
      </w:r>
    </w:p>
    <w:p>
      <w:r>
        <w:rPr>
          <w:b/>
        </w:rPr>
        <w:t>E. 3</w:t>
      </w:r>
    </w:p>
    <w:p>
      <w:r>
        <w:t>Le recourant se plaint d'une violation de son droit d'être entendu ( art. 29 al. 2 Cst. ) pour défaut de motivation et déni de justice.</w:t>
      </w:r>
    </w:p>
    <w:p>
      <w:r>
        <w:rPr>
          <w:b/>
        </w:rPr>
        <w:t>E. 3.1</w:t>
      </w:r>
    </w:p>
    <w:p>
      <w:r>
        <w:t>Il soutient en premier lieu avoir soulevé devant l'autorité précédente un grief de violation de son droit d'être entendu au motif que les premiers juges avaient insuffisamment exposé les raisons pour lesquelles ils avaient rejeté les moyens soulevés dans ses notes de plaidoiries, sans même les discuter. Il avait pourtant déposé ces notes en temps utile, à savoir avant l'audience de jugement de première instance, et y avait repris, point par point, les aspects litigieux du dossier et notamment la liquidation du " régime matrimonial ". Il reproche à la Cour d'appel d'avoir considéré que ce moyen n'était pas suffisamment motivé, alors qu'il l'était. Dans un deuxième temps, il se plaint d'une violation de son droit d'être entendu au motif que la cour cantonale n'aurait pas traité son grief selon lequel l'intimée aurait utilisé au moins 40'513 fr. issu de son revenu à d'autres fins que pour les besoins de l'union conjugale.</w:t>
      </w:r>
    </w:p>
    <w:p>
      <w:r>
        <w:rPr>
          <w:b/>
        </w:rPr>
        <w:t>E. 3.2</w:t>
      </w:r>
    </w:p>
    <w:p>
      <w:r>
        <w:t>S'agissant du premier aspect de la violation du droit d'être entendu, la Cour d'appel a retenu que le recourant s'était contenté de soulever une telle violation au motif que les premiers juges n'avaient pas exposé les raisons pour lesquelles ils n'avaient pas fait mention des arguments développés dans ses notes de plaidoiries. Dans la mesure où le recourant n'avait pas indiqué précisément quel grief n'aurait pas été traité par l'autorité de première instance alors qu'il était pertinent pour l'issue de la procédure, elle a considéré sa critique comme insuffisamment motivée et donc irrecevable. Devant le Tribunal de céans, le recourant se contente d'opposer à la motivation cantonale que son grief était suffisamment motivé sans s'en prendre au contenu de dite motivation. Il ne soutient en particulier pas avoir mentionné les arguments qui n'auraient à tort pas été traités, mais se contente de relever de manière toute générale que ses notes de plaidoiries étaient détaillées et reprenaient, point par point, les aspects litigieux du dossier et notamment la liquidation du " régime matrimonial ". Force est dès lors de constater que ce premier grief de violation du droit d'être entendu ne répond pas aux exigences de l' art. 106 al. 2 LTF et doit être déclaré irrecevable.</w:t>
      </w:r>
    </w:p>
    <w:p>
      <w:r>
        <w:t>En tant que le recourant reproche à la cour cantonale de ne pas avoir traité son grief relatif à l'utilisation inexpliquée d'au moins 40'513 fr. par l'intimée en 2001, sa critique est infondée. Il ressort en effet du considérant 5.5 de l'arrêt attaqué que cette question a bien étéexaminée par la cour cantonale. Cette dernière a considéré que le recourant ne pouvait se plaindre du fait que l'expert n'avait pas examiné cette question dès lors que celle-ci ne lui avait pas été soumise. Le recourant n'était en outre pas parvenu à démontrer que le montant litigieux avait été utilisé à d'autres fins qu'à l'entretien du ménage alors même que l'apport de cette preuve lui revenait puisqu'il déduisait ce montant de son propre calcul de la différence entre ses revenus et les frais du ménage. Partant, le grief a bien été traité et le seul fait que le recourant ne soit pas d'accord avec cette motivation ne saurait fonder une violation de son droit d'être entendu.</w:t>
      </w:r>
    </w:p>
    <w:p>
      <w:r>
        <w:rPr>
          <w:b/>
        </w:rPr>
        <w:t>E. 4</w:t>
      </w:r>
    </w:p>
    <w:p>
      <w:r>
        <w:t>Le recourant se plaint d'une violation de l' art. 317 CPC .</w:t>
      </w:r>
    </w:p>
    <w:p>
      <w:r>
        <w:rPr>
          <w:b/>
        </w:rPr>
        <w:t>E. 4.1</w:t>
      </w:r>
    </w:p>
    <w:p>
      <w:r>
        <w:t>Il soutient avoir découvert postérieurement à l'audience préliminaire du 16 juin 2008 des pièces établissant que l'intimée n'avait pas déclaré l'entier de ses actifs dans la procédure judiciaire ainsi que devant l'expert. Il a en conséquence fait valoir des allégués nouveaux dans ses écritures d'appel en lien avec cette question, a produit des pièces nouvelles et requis la production de pièces par l'intimée. S'agissant des allégués nouveaux 1 à 18 et des pièces y afférentes, il reproche à la cour cantonale d'avoir retenu à tort qu'ils avaient déjà été présentés dans sa requête en réforme du 6 mai 2013, laquelle avait été rejetée, de sorte qu'il ne pouvait revenir sur cette décision en appel. Selon lui, dès lors que les faits présentés le 6 mai 2013 dans sa requête en réforme étaient survenus postérieurement à l'audience préliminaire du 16 juin 2008, soit à un stade de l'ancienne procédure civile vaudoise à laquelle il n'était plus possible d'alléguer librement des faits nouveaux, la Cour d'appel devait se contenter d'examiner si les conditions de l' art. 317 CPC étaient réunies, ce qui était le cas en l'espèce. S'agissant des pièces n</w:t>
      </w:r>
    </w:p>
    <w:p>
      <w:r>
        <w:t>os 551 à 553, le recourant estime qu'il n'avait pas à fournir de motivation topique sur les raisons pour lesquelles il requérait la production de dites pièces, motifs qu'il avait au demeurant exposés en présentant leur importance pour la présente cause. La cour cantonale avait au surplus considéré à tort que la production des dites pièces était impropre à modifier le résultat de l'appréciation des preuves. Elle aurait également violé les règles sur le fardeau et l'administration de la preuve en exigeant qu'il prouve l'existence de biens dont il ne pouvait précisément que soupçonner l'existence faute des pièces dont il requérait la production. S'il était vrai que le solde à l'actif des comptes bancaires détenus par l'intimée en France tel qu'il résultait des pièces en sa possession n'était pas particulièrement élevé, il était toutefois notoire que " l'on n'ouvre pas un compte en France pour y mettre uniquement quelques euros ", de sorte que la production des extraits de ces comptes depuis la date du mariage jusqu'à ce jour aurait dû être requise. Il s'imposait en effet, au vu des éléments produits très partiellement indiquant la présence de comptes bancaires en France, de le mettre " en mesure de connaître l'évolution complète de ces comptes sur une longue période, afin d'y repérer d'éventuels montants sur lesquels il [pouvait] émettre des prétentions ".</w:t>
      </w:r>
    </w:p>
    <w:p>
      <w:r>
        <w:rPr>
          <w:b/>
        </w:rPr>
        <w:t>E. 4.2.1</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w:t>
      </w:r>
    </w:p>
    <w:p>
      <w:r>
        <w:t>echte Noven ), soit les faits qui se sont produits après le jugement de première instance - ou plus précisément après les débats principaux de première instance ( art. 229 al. 1 CPC ) -, la condition de nouveauté posée par la lettre b est sans autre réalisée et seule celle d'allégation immédiate doit être examinée. En ce qui concerne les pseudo nova (</w:t>
      </w:r>
    </w:p>
    <w:p>
      <w:r>
        <w:t>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5A_456/2016 du 28 octobre 2016 consid. 4.1.1 et les références).</w:t>
      </w:r>
    </w:p>
    <w:p>
      <w:r>
        <w:rPr>
          <w:b/>
        </w:rPr>
        <w:t>E. 4.2.2</w:t>
      </w:r>
    </w:p>
    <w:p>
      <w:r>
        <w:t>En règle générale, les nova doivent être introduits en appel dans le cadre du premier échange d'écritures. Exceptionnellement, des nova peuvent être invoqués, aux conditions de l' art. 317 al. 1 CPC , à un stade ultérieur. Tel est notamment le cas lorsque l'autorité d'appel a ordonné un second échange d'écritures ( art. 316 al. 2 CPC ) ou des débats ( art. 316 al. 1 CPC ) ou encore si elle laisse le dossier de côté sans en clore formellement l'instruction. En revanche, à partir du début des délibérations, les parties ne peuvent plus introduire de nova, même si les conditions de l' 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142 III 413 consid. 2.2.3-2.2.6; arrêt 5A_456/2016 précité consid. 4.1.2 et les références).</w:t>
      </w:r>
    </w:p>
    <w:p>
      <w:r>
        <w:rPr>
          <w:b/>
        </w:rPr>
        <w:t>E. 4.3</w:t>
      </w:r>
    </w:p>
    <w:p>
      <w:r>
        <w:t>S'agissant en l'occurrence des allégués nouveaux 1 à 18 ainsi que des pièces nouvelles y relatives, le recourant admet qu'ils avaient déjà été présentés dans sa requête en réforme du 6 mai 2013 mais fait toutefois valoir qu'ils l'ont été postérieurement à l'audience préliminaire du 16 juin 2008, soit à un stade où il n'était plus possible d'alléguer librement des faits nouveaux. Ce faisant, le recourant ne soutient pas ne pas avoir été en mesure d'alléguer lesdits faits. Il ressort au surplus du jugement incident du 19 septembre 2013 que ces faits n'ont pas été déclarés irrecevables au motif qu'ils auraient été allégués tardivement, de sorte que le fait qu'ils aient été soulevés postérieurement à l'audience préliminaire n'a pas eu d'incidence sur leur examen et est sans pertinence en l'espèce. L'argumentation du recourant tombe par conséquent à faux et son grief sur ce point doit être écarté. Pour ce qui est de l'allégué nouveau n° 20 et de la pièce requise n° 554, la cour cantonale les a déclarés à juste titre irrecevables faute de répondre aux conditions de l' art. 317 al. 1 CPC . Le recourant a soutenu vouloir démontrer par ce biais que l'intimée serait " actuellement " à la tête d'une fortune importante. Dès lors qu'il entend démontrer ce fait notamment par la production de la décision de taxation 2013, on comprend qu'il soutient de manière générale que la fortune de l'intimée est importante et n'allègue pas qu'elle se serait accrue de manière extraordinaire dernièrement. Partant, il s'agit d'un pseudo nova et il appartenait en conséquence au recourant d'exposer avec précision pour quelles raisons ce fait n'avait pas pu être allégué en première instance. A cet égard, l'audience de jugement lors de laquelle la cause a été considérée en état d'être jugée a eu lieu le 3 décembre 2014. Le recourant n'expose pas pourquoi le fait que l'intimée soit à la tête d'une " fortune importante " ne pouvait être allégué antérieurement à cette audience, ni pour quel motif il ne pouvait pas d'ores et déjà requérir la production de la décision de taxation 2013. Dans la mesure où il ne soutient pas que la fortune de l'intimée aurait connu un accroissement soudain postérieurement à cette date, on ne perçoit au surplus pas quelles informations supplémentaires aurait pu apporter la déclaration fiscale 2014 de l'intimée. En tant que le recourant reproche à la cour cantonale d'avoir refusé d'ordonner la production des pièces n</w:t>
      </w:r>
    </w:p>
    <w:p>
      <w:r>
        <w:t>os 551 à 553, son grief est irrecevable faute d'une motivation suffisante. Le seul fait de soutenir avoir déjà expliqué les raisons pour lesquelles la production de pièces concernant la situation financière de l'intimée et de feu sa mère présentait une importance pour la cause et ne pas avoir à fournir de motivation topique ne suffit en effet manifestement pas à satisfaire aux exigences de motivation susrappelées (cf.</w:t>
      </w:r>
    </w:p>
    <w:p>
      <w:r>
        <w:t>supra consid. 2.1). La production de ces pièces avait en outre été requise pour appuyer certaines des allégations nouvelles qui, comme déjà mentionné, ont à juste titre été déclarées irrecevables par la Cour d'appel, de sorte qu'elles ne sont plus pertinentes.</w:t>
      </w:r>
    </w:p>
    <w:p>
      <w:r>
        <w:t>L'ensemble des faits et pièces nouveaux allégués, requis et produits par le recourant ayant à juste titre été déclarés irrecevables, il n'y a pas lieu de traiter les griefs relatifs à la motivation subsidiaire de la cour cantonale tendant à démontrer que ces pièces n'étaient pas propres à modifier le résultat de son appréciation des preuves.</w:t>
      </w:r>
    </w:p>
    <w:p>
      <w:r>
        <w:rPr>
          <w:b/>
        </w:rPr>
        <w:t>E. 5</w:t>
      </w:r>
    </w:p>
    <w:p>
      <w:r>
        <w:t>Le recourant reproche à la cour cantonale de ne pas avoir ordonné une seconde expertise. Dans la mesure où les autorités cantonales avaient déjà ordonné une première expertise sur laquelle la cour cantonale s'est fondée pour rendre l'arrêt entrepris et que le recourant s'en prend essentiellement au contenu de cette expertise, on comprend qu'il entend soulever par ce biais un grief d'arbitraire dans l'appréciation des preuves.</w:t>
      </w:r>
    </w:p>
    <w:p>
      <w:r>
        <w:rPr>
          <w:b/>
        </w:rPr>
        <w:t>E. 5.1</w:t>
      </w:r>
    </w:p>
    <w:p>
      <w:r>
        <w:t>Il estime que l'expert n'aurait à tort pas tenu compte des avoirs de l'intimée en France. Il avait en outre conclu que la mère de cette dernière " était en mesure de soutenir financièrement sa fille à l'occasion de certaines acquisitions immobilières ", ce qui était inexact. Il n'avait enfin pas posé les questions " en relation avec les déclarations 2005 à 2009 de l'intimée ", de sorte que, à défaut d'un complément d'expertise, il se voyait privé de la possibilité de faire valoir ses droits à cet égard.</w:t>
      </w:r>
    </w:p>
    <w:p>
      <w:r>
        <w:rPr>
          <w:b/>
        </w:rPr>
        <w:t>E. 5.2.1</w:t>
      </w:r>
    </w:p>
    <w:p>
      <w:r>
        <w:t>Selon la jurisprudence, il y a arbitraire dans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16 consid. 2.1; 136 III 552 consid. 4.2; 129 I 8 consid. 2.1).</w:t>
      </w:r>
    </w:p>
    <w:p>
      <w:r>
        <w:rPr>
          <w:b/>
        </w:rPr>
        <w:t>E. 5.2.2</w:t>
      </w:r>
    </w:p>
    <w:p>
      <w:r>
        <w:t>Le juge n'est en principe pas lié par les conclusions d'une expertise judiciaire; toutefois, s'il entend s'en écarter, il doit motiver sa décision et ne saurait sans motifs sérieux substituer son opinion à celle de l'expert ( ATF 119 Ib 254 consid. 8a; 118 Ia 144 consid. 1c; 107 IV 7 consid. 5; 102 IV 225 consid. 7b; 101 IV 129 consid. 3a et les références citées; voir aussi ATF 125 V 351 consid. 3b/bb; 122 V 157 consid. 1c).</w:t>
      </w:r>
    </w:p>
    <w:p>
      <w:r>
        <w:t>Lorsque la juridiction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 ad hoc,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(arrêts 5A_327/2009 du 1</w:t>
      </w:r>
    </w:p>
    <w:p>
      <w:r>
        <w:t>er septembre 2009 consid. 2.1.2; 5A_839/2008 du 2 mars 2009 consid. 3.2; 5A_181/2008 du 25 avril 2008 consid. 2.1; 6B_457/2007 du 12 novembre 2007 consid. 4.1; 5P.206/2006 du 29 septembre 2006 consid. 3.1 et la jurisprudence citée; cf. aussi ATF 133 II 384 consid. 4.2.3; 130 I 337 consid. 5.4.2; 128 I 81 consid. 2</w:t>
      </w:r>
    </w:p>
    <w:p>
      <w:r>
        <w:t>in fine ).</w:t>
      </w:r>
    </w:p>
    <w:p>
      <w:r>
        <w:rPr>
          <w:b/>
        </w:rPr>
        <w:t>E. 5.2.3</w:t>
      </w:r>
    </w:p>
    <w:p>
      <w:r>
        <w:t>Le Tribunal fédéral n'examine ces questions d'appréciation des preuves que sous l'angle restreint de l' art. 106 al. 2 LTF , soit essentiellement celui de l'interdiction de l'arbitraire ( art. 9 Cst. ).</w:t>
      </w:r>
    </w:p>
    <w:p>
      <w:r>
        <w:rPr>
          <w:b/>
        </w:rPr>
        <w:t>E. 5.3</w:t>
      </w:r>
    </w:p>
    <w:p>
      <w:r>
        <w:t>Le recourant semble reprocher au rapport d'expertise sur lequel se sont fondés les juges cantonaux d'être lacunaire au motif que l'expert n'aurait pas tenu compte des avoirs de l'intimée en France. Sur ce point, il se fonde en réalité sur ses allégations nouvelles relatives à de prétendus avoirs de l'intimée en France et aux réquisitions de preuves y afférentes. Dans la mesure où la décision des juges cantonaux de déclarer ces allégations de faits nouveaux irrecevables ne prête pas le flanc à la critique (cf.</w:t>
      </w:r>
    </w:p>
    <w:p>
      <w:r>
        <w:t>supra consid. 4.3), on ne saurait faire grief à l'expert de ne pas en avoir tenu compte dans son rapport d'expertise.</w:t>
      </w:r>
    </w:p>
    <w:p>
      <w:r>
        <w:t>Le recourant reproche en outre à l'expert de ne pas avoir posé à l'intimée les questions " en relation avec les déclarations 2005 à 2009 ". Sur ce point, le recourant n'expose toutefois pas sur quoi portent précisément lesdites questions ni en quoi ces dernières seraient pertinentes pour l'issue du litige. Insuffisamment motivé, ce grief est irrecevable. Il en va de même en tant que le recourant reproche à l'expert d'avoir retenu de manière erronée que la mère de l'intimée avait pu soutenir financièrement sa fille à l'occasion de certaines acquisitions immobilières, sans fournir de motivation ni d'offre de preuves à cet égard.</w:t>
      </w:r>
    </w:p>
    <w:p>
      <w:r>
        <w:t>Le recourant ne démontre au surplus pas en quoi le rapport d'expertise serait contradictoire ou entaché de défauts d'une autre manière au sens de la jurisprudence précitée, ce qui aurait justifié d'ordonner une nouvelle expertise.</w:t>
      </w:r>
    </w:p>
    <w:p>
      <w:r>
        <w:t>Autant que recevable, le grief (implicite) d'appréciation arbitraire des preuves doit en conséquence être rejeté.</w:t>
      </w:r>
    </w:p>
    <w:p>
      <w:r>
        <w:rPr>
          <w:b/>
        </w:rPr>
        <w:t>E. 5.4</w:t>
      </w:r>
    </w:p>
    <w:p>
      <w:r>
        <w:t>Le recourant a également soulevé un grief de violation de son droit à la preuve dans la mesure où une seconde expertise n'a pas été ordonnée. Ce grief est toutefois irrecevable faute d'une motivation conforme aux exigences de motivation susrappelées (cf.</w:t>
      </w:r>
    </w:p>
    <w:p>
      <w:r>
        <w:t>supra consid. 2.1), le recourant se contentant de soutenir que " contrairement à ce que retient le Tribunal cantonal, ce grief était clairement motivé ", sans exposer en quoi consistait sa motivation.</w:t>
      </w:r>
    </w:p>
    <w:p>
      <w:r>
        <w:rPr>
          <w:b/>
        </w:rPr>
        <w:t>E. 6</w:t>
      </w:r>
    </w:p>
    <w:p>
      <w:r>
        <w:t>Le recourant se plaint de la manière dont la cour cantonale a liquidé les rapports patrimoniaux des parties. Il fait valoir une violation des art. 247 ss CC .</w:t>
      </w:r>
    </w:p>
    <w:p>
      <w:r>
        <w:rPr>
          <w:b/>
        </w:rPr>
        <w:t>E. 6.1.1</w:t>
      </w:r>
    </w:p>
    <w:p>
      <w:r>
        <w:t>Selon l' art. 248 CC , quiconque allègue qu'un bien appartient à l'un ou à l'autre des époux est tenu d'en établir la preuve (al. 1); à défaut de cette preuve, le bien est présumé appartenir en copropriété aux deux époux (al. 2). Cette disposition reprend mot pour mot l' art. 200 al. 1 et 2 CC . Elle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 art. 8 CC , s'applique entre les époux, entre un époux et les héritiers de l'autre, entre un époux et des tiers, notamment les créanciers du conjoint. La preuve des faits constitutifs du droit et, par suite, leur conséquence juridique (c'est-à-dire la propriété)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 art. 937 CC pour les immeubles. Les présomptions tirées de la possession et du registre foncier l'emportent ainsi sur la présomption de copropriété de l' art. 248 al. 2 CC ( ATF 117 II 124 consid. 2; arrêt 5A_28/2009 du 5 février 2010 consid. 4.2.1 publié in FamPra.ch 2010 p. 420).</w:t>
      </w:r>
    </w:p>
    <w:p>
      <w:r>
        <w:t>S'agissant en particulier des immeubles, les faits dont les inscriptions du registre foncier montrent l'existence bénéficient de la valeur probante accrue découlant de l' art. 9 CC ( ATF 122 III 150 consid. 2b); il appartient à celui qui les conteste de démontrer leur inexactitude (STEINAUER, Le titre préliminaire du Code civil in Traité de droit privé suisse, vol. II/1, 2009, n</w:t>
      </w:r>
    </w:p>
    <w:p>
      <w:r>
        <w:t>os 747 ss). Le droit inscrit (c'est-à-dire la propriété de la personne inscrite) existe toutefois en vertu de la présomption de l' art. 937 al. 1 CC , qui est réfragable; il incombe dès lors à celui qui met en cause la propriété de la personne inscrite d'établir l'invalidité du titre d'acquisition ( ATF 58 II 333 ; arrêts 5A_137/2009 du 8 novembre 2010 consid. 3.4; 5A_28/2009 précité consid. 4.2.1).</w:t>
      </w:r>
    </w:p>
    <w:p>
      <w:r>
        <w:rPr>
          <w:b/>
        </w:rPr>
        <w:t>E. 6.1.2</w:t>
      </w:r>
    </w:p>
    <w:p>
      <w:r>
        <w:t>Le partage de la copropriété est régi par les règles ordinaires des art. 650 et 651 CC , auxquelles s'ajoute le mode de partage prévu par l' art. 251 CC .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251 CC ). L'existence d'un intérêt prépondérant et la capacité d'indemniser l'autre conjoint sont des conditions cumulatives (arrêts 5A_283/2011 du 29 août 2011 consid. 2.3; 5C.325/2001 du 4 mars 2002 consid. 4).</w:t>
      </w:r>
    </w:p>
    <w:p>
      <w:r>
        <w:t>Selon la jurisprudence développée en lien avec l' art. 205 al. 2 CC , qui peut être appliquée par analogie dans un cas d'application de l' art. 251 CC , eu égard à la teneur presque identique de ces deux dispositions,   un tel intérêt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 ATF 119 II 197 consid. 2; arrêts 5A_557/2015 du 1</w:t>
      </w:r>
    </w:p>
    <w:p>
      <w:r>
        <w:t>er février 2016 consid. 3.2; 5A_679/2007 du 13 octobre 2008 consid. 3.1 publié in FamPra.ch 2009 p. 198; 5C.171/2006 du 13 décembre 2006 consid. 7.1).</w:t>
      </w:r>
    </w:p>
    <w:p>
      <w:r>
        <w:t>L'attribution du bien à l'un des conjoints ne doit pas placer l'autre dans une situation moins bonne que celle qui aurait été la sienne dans l'hypothèse d'un partage physique du bien ou de sa vente aux enchères (arrêt 5A_54/2011 du 23 mai 2011 consid. 2.4.2 publié in FamPra.ch 2011 p. 978). Le juge ne peut par conséquent attribuer le bien à l'un des conjoints que contre une pleine indemnisation de l'autre époux, laquelle doit être calculée sur la base de la valeur vénale du bien ( ATF 138 III 150 consid. 5.1.2; arrêts 5A_54/2011 du 23 mai 2011 consid. 2.4.2 publié in FamPra.ch 2011 p. 978; 5A_600/2010 du 5 janvier 2011 consid. 4.1; 5C.325/2001 du 4 mars 2002 consid. 4). Si l'un des conjoints sollicite la vente aux enchères publiques du bien et que l'autre requiert qu'il lui soit attribué en se prévalant d'un intérêt prépondérant mais sans être en mesure d'indemniser son conjoint, l'intérêt du premier à se voir dédommager pleinement prime, indépendamment du fait qu'il ne puisse se prévaloir que d'un intérêt purement financier ( ATF 119 II 197 consid. 2 et 3c; arrêts 5A_557/2015 du 1</w:t>
      </w:r>
    </w:p>
    <w:p>
      <w:r>
        <w:t>er février 2016 consid. 3.2; 5C.325/2001 précité consid. 4).</w:t>
      </w:r>
    </w:p>
    <w:p>
      <w:r>
        <w:t>Le juge doit procéder à une pesée des intérêts en présence ( art. 4 CC ), que le Tribunal fédéral ne revoit qu'avec réserve, n'intervenant que si le juge cantonal a tenu compte d'éléments qui ne jouaient aucun rôle ou a négligé des circonstances importantes ( ATF 127 III 136 consid. 3a; 119 II 197 consid. 2).</w:t>
      </w:r>
    </w:p>
    <w:p>
      <w:r>
        <w:rPr>
          <w:b/>
        </w:rPr>
        <w:t>E. 6.2.1</w:t>
      </w:r>
    </w:p>
    <w:p>
      <w:r>
        <w:t>Le recourant conteste la répartition du produit de la vente de la parcelle de PPE aaaa et de la part de copropriété bbbb de la Commune de U.________, soit d'un appartement et d'une place de parc intérieure n° 9 sis J.________ x, dont les époux étaient copropriétaires chacun pour une demie. Selon lui, le financement de ces immeubles a été fait au moyen de ses avoirs de prévoyance professionnelle et d'un montant de 53'000 fr., seul encore litigieux, versé le 11 juin 1998 à titre d'acompte à la signature du contrat de vente à terme. Il reproche pour l'essentiel à la cour cantonale d'avoir à tort suivi les conclusions de l'expert selon lequel cette somme provenait d'un compte de la banque K.________ dont l'intimée était seule titulaire. Il se plaint d'une constatation arbitraire des faits en tant que la cour cantonale a considéré qu'il n'avait pas été en mesure d'établir que ces fonds étaient intégralement les siens puisque 44'000 fr. étaient issus d'un prêt consenti par le père de l'intimée et intégralement remboursé au moyen de ses propres revenus et le montant de 9'000 fr. restant de sa propre épargne. Il fait état de toute une série d'indices qui auraient dû amener la cour cantonale à considérer qu'il avait apporté seul les 53'000 fr. nécessaires à l'acquisition, de sorte que l'intimée lui était redevable d'une créance du même montant. Il évoque ainsi le fait que l'intimée était sans ressources à cette époque, relève que ses propres déclarations fiscales 2001 à 2003 démontraient que la dette envers le père de l'intimée avait été remboursée à l'aide de ses seuls revenus, alors que cette dernière, qui soutenait que les fonds provenaient exclusivement de sa mère, n'avait été en mesure que de produire un extrait de compte de la Caisse N.________ du 9 juin 1998 dont le titulaire n'était pas indiqué attestant d'un retrait de l'équivalent en francs français de quelque 40'000 fr. et non de 53'000 fr. Il soutient également que le fait que le compte dont l'intimée était seule titulaire ait été crédité de trois versements distincts en liquide serait un indice que ces montants n'auraient pas été débités directement du compte de la Caisse N.________ et ne proviendraient donc pas de sa mère.</w:t>
      </w:r>
    </w:p>
    <w:p>
      <w:r>
        <w:rPr>
          <w:b/>
        </w:rPr>
        <w:t>E. 6.2.2</w:t>
      </w:r>
    </w:p>
    <w:p>
      <w:r>
        <w:t>Force est de constater que les indices que le recourant énumère pour tenter de démontrer que la cour cantonale aurait à tort suivi l'expert s'agissant de la provenance du montant litigieux de 53'000 fr. sont simplement affirmés sans qu'aucune preuve ne soit offerte à leur appui. Le recourant évoque uniquement un</w:t>
      </w:r>
    </w:p>
    <w:p>
      <w:r>
        <w:t>duplicata du contrat de prêt signé par le père de l'intimée, ainsi que des classeurs et des déclarations fiscales qu'il aurait remis à l'expert censés démontrer qu'il avait remboursé ce prêt seul. Or, quand bien même ce prêt aurait effectivement été remboursé exclusivement par le recourant, ce qui n'est pas démontré dans la mesure où ce dernier n'a produit que ses déclarations fiscales et non les décisions de taxation y relatives (cf. arrêt 5A_220/2015 du 11 novembre 2015 consid. 7), rien n'indique que cet argent ait effectivement servi à l'acquisition de la parcelle de PPE aaaa et de la part de copropriété bbbb de la Commune de U.________, ni que ledit prêt n'ait pas servi aussi, voire exclusivement, les intérêts du recourant. Dans un document signé le 6 juin 1998, le père de l'intimée déclarait en effet prêter, sans intérêt, la somme de 44'000 fr. à sa fille mais également à son époux. Même avéré, le remboursement de ce prêt par le recourant ne justifierait en conséquence pas une créance équivalente envers l'intimée comme il le soutient. Pour le surplus, on peine à percevoir en quoi le fait qu'un compte dont l'intimée était seule titulaire ait été crédité de trois versements en liquide plutôt que d'un seul virement bancaire serait susceptible de démontrer qu'il serait le seul auteur de ces versements. A cet égard, la cour cantonale a d'ailleurs constaté de manière convaincante que des versements en liquide plutôt que par virements bancaires ne parlaient pas non plus en faveur d'un financement par le recourant issu de son activité lucrative déclarée en Suisse. Le recourant soutient en outre de manière appellatoire et sans apporter aucune preuve à l'appui de ses allégations que, bien qu'étant l'administratrice de plusieurs sociétés étrangères, l'intimée n'en avait jamais tiré le moindre revenu. Le grief d'arbitraire dans l'établissement des faits en tant que la cour cantonale a retenu que l'intimée avait pu financer l'acquisition de sa part de la parcelle de PPE aaaa et de la part de copropriété bbbb de la Commune de U.________ grâce à cette activité est par conséquent irrecevable. Le recourant ne parvient en conséquence pas à démontrer en quoi les faits auraient été appréciés arbitrairement par la cour cantonale ni en quoi elle aurait considéré à tort qu'aucune des parties n'étaient parvenues à démontrer être à l'origine du financement de la parcelle litigieuse. En outre, quand bien même le recourant aurait démontré avoir financé seul ledit bien, cela lui aurait tout au plus permis de prétendre à un montant équivalent à ce financement, la plus-value acquise par l'immeuble étant, quant à elle, partagée par moitié entre les parties dès lors qu'elles sont toutes deux inscrites au registre foncier en qualité de propriétaire dudit bien pour moitié chacune (voir également</w:t>
      </w:r>
    </w:p>
    <w:p>
      <w:r>
        <w:t>infra consid. 9). Partant, la présomption de l' art. 937 al. 1 CC , qui l'emporte sur la présomption de copropriété de l' art. 248 al. 2 CC (cf.</w:t>
      </w:r>
    </w:p>
    <w:p>
      <w:r>
        <w:t>supra consid. 6.1.1), s'applique - ou du moins s'appliquait lorsque les parties étaient encore propriétaires de ce bien - et c'est à raison que la cour cantonale a estimé que chacune des parties pouvait en conséquence prétendre à la moitié du produit de la vente de la parcelle de PPE aaaa et de la part de copropriété bbbb de la Commune de U.________.</w:t>
      </w:r>
    </w:p>
    <w:p>
      <w:r>
        <w:rPr>
          <w:b/>
        </w:rPr>
        <w:t>E. 6.3</w:t>
      </w:r>
    </w:p>
    <w:p>
      <w:r>
        <w:t>Le recourant reproche à la cour cantonale d'avoir attribué à l'intimée plutôt qu'à lui-même la parcelle PPE cccc correspondant à une place de parc intérieure sise J.________ x à U.________.</w:t>
      </w:r>
    </w:p>
    <w:p>
      <w:r>
        <w:rPr>
          <w:b/>
        </w:rPr>
        <w:t>E. 6.3.1</w:t>
      </w:r>
    </w:p>
    <w:p>
      <w:r>
        <w:t>Après avoir rappelé que la question de l'attribution d'un bien en vertu de l' art. 251 CC était une question de droit, sur laquelle le tribunal devait se déterminer librement, de sorte qu'elle n'était pas liée par les remarques faites à cet égard par l'expert, la Cour d'appel a relevé que le recourant n'avait pas établi, comme il lui incombait, sa capacité à désintéresser l'intimée. Il avait en effet fait l'objet d'une saisie pour le paiement de pensions à hauteur de 95'000 fr. et était le débiteur d'une somme importante en faveur de l'intimée à l'issue de la liquidation des rapports patrimoniaux. Il avait au demeurant demandé et obtenu l'assistance judiciaire pour son procès de première instance, preuve de sa situation financière difficile.</w:t>
      </w:r>
    </w:p>
    <w:p>
      <w:r>
        <w:rPr>
          <w:b/>
        </w:rPr>
        <w:t>E. 6.3.2</w:t>
      </w:r>
    </w:p>
    <w:p>
      <w:r>
        <w:t>Sans soulever de grief à cet égard, le recourant relève en premier lieu que l'attribution de la parcelle PPE cccc est le seul point sur lequel les juges cantonaux se sont écartés du rapport de l'expert. Il conteste avoir échoué à démontrer qu'il avait financé seul l'acquisition de ce bien et renvoie à son raisonnement selon lequel l'intimée ne bénéficiait d'aucun revenu à l'époque de l'acquisition et ne pouvait donc avoir contribué à celle-ci. Indépendamment de la question du financement du bien, il estime que le résultat auquel était parvenue la cour cantonale au terme de la pesée des intérêts en présence est arbitraire. Il rappelle jouir de l'utilisation de cette place de parc depuis la séparation des parties il y a plus de dix ans et soutient en avoir besoin pour stationner son véhicule professionnel et entreposer les " objets s'y rapportant (pneus, etc.) ". L'intimée n'aurait, pour sa part, fait valoir qu'un intérêt purement financier, à savoir que le transfert de la part de copropriété du recourant en sa faveur réduirait la dette de ce dernier envers elle et lui permettrait de louer cette place de parc pour en tirer un revenu. Il soutient enfin avoir les moyens de désintéresser l'intimée pour la reprise de sa part de copropriété. Il avait certes requis et obtenu le bénéfice de l'assistance judiciaire en première instance mais n'avait pas réitéré sa demande dans la procédure d'appel, dans le cadre de laquelle il avait d'ailleurs versé un émolument de justice de 5'000 fr. Son calcul de la liquidation des " biens communs " des parties laissait en outre apparaître un montant en sa faveur lui permettant de désintéresser l'intimée.</w:t>
      </w:r>
    </w:p>
    <w:p>
      <w:r>
        <w:rPr>
          <w:b/>
        </w:rPr>
        <w:t>E. 6.3.3</w:t>
      </w:r>
    </w:p>
    <w:p>
      <w:r>
        <w:t>En tant que le recourant soutient avoir démontré qu'il aurait financé seul l'acquisition de ce bien au motif que l'intimée ne disposait pas de revenus à cette époque, ce grief a déjà été déclaré irrecevable (cf.</w:t>
      </w:r>
    </w:p>
    <w:p>
      <w:r>
        <w:t>supra consid. 6.2.2), de sorte qu'il n'y a pas lieu d'y revenir. La présomption de l' art. 937 al. 1 CC s'appliquant ici également, c'est à juste titre que la cour cantonale a considéré que les ex-époux étaient copropriétaires pour moitié chacun du bien litigieux (cf.</w:t>
      </w:r>
    </w:p>
    <w:p>
      <w:r>
        <w:t>supra consid. 6.1).</w:t>
      </w:r>
    </w:p>
    <w:p>
      <w:r>
        <w:t>S'agissant de l'attribution dudit bien en faveur de l'intimée, le recourant se plaint d'une pesée arbitraire des intérêts en présence. Par son argumentation, le recourant omet que les juges cantonaux n'ont pas eu à procéder à une pesée des intérêts respectifs des parties puisqu'ils ont constaté que l'une des conditions cumulatives nécessaires au recourant pour se voir attribuer le bien litigieux faisait de toute façon défaut, à savoir sa capacité à désintéresser l'intimée pour sa part de copropriété (cf.</w:t>
      </w:r>
    </w:p>
    <w:p>
      <w:r>
        <w:t>supra consid. 6.1.2 et 6.3.1). Sur ce point, le recourant relève certes que la Cour d'appel ne pouvait s'arrêter au seul fait qu'il avait bénéficié de l'assistance judiciaire devant les premiers juges pour considérer qu'il n'était pas en mesure d'indemniser l'intimée alors qu'il n'avait plus requis dite assistance en deuxième instance. La Cour d'appel s'est toutefois également fondée sur le fait que le recourant avait fait l'objet de saisies en lien avec des arriérés de pensions à hauteur de 95'000 fr., argumentation à laquelle il ne s'en prend pas. Eu égard à l'issue de la présente procédure, le recourant ne peut pas davantage être suivi lorsqu'il soutient qu'il sera en mesure de désintéresser l'intimée une fois les rapports patrimoniaux liquidés. Quant à l'intimée, la cour cantonale a considéré au moins implicitement qu'elle était en mesure d'indemniser le recourant pour la reprise de sa part de copropriété par compensation des montants dus par ce dernier en sa faveur à l'issue de la liquidation des rapports patrimoniaux. L'attribution à l'intimée de la parcelle PPE cccc n'est par conséquent pas sujette à critique.</w:t>
      </w:r>
    </w:p>
    <w:p>
      <w:r>
        <w:rPr>
          <w:b/>
        </w:rPr>
        <w:t>E. 7.1</w:t>
      </w:r>
    </w:p>
    <w:p>
      <w:r>
        <w:t>Le recourant soutient avoir droit à des honoraires pour avoir établi un dossier pour la gérance G.________ afin de permettre la vente de l'appartement des parties. Si un mandat ne se présume pas entre conjoints faisant ménage commun, il estime toutefois que la gratuité de prestations ne peut pas non plus se présumer entre conjoints séparés. Il admet que l'intimée avait effectué les visites de l'appartement mais rappelle qu'il avait été écarté de ce processus par injonction du Tribunal à la demande de l'intimée, de sorte qu'elle ne pouvait exiger aucune compensation de ce chef. On ne pouvait au demeurant déduire du seul fait que l'intimée n'avait prétendu à aucune rémunération pour son travail, que tel devait également être le cas le concernant.</w:t>
      </w:r>
    </w:p>
    <w:p>
      <w:r>
        <w:rPr>
          <w:b/>
        </w:rPr>
        <w:t>E. 7.2</w:t>
      </w:r>
    </w:p>
    <w:p>
      <w:r>
        <w:t>S'agissant de l'existence même des prestations alléguées, la cour cantonale a relevé que le recourant ne se référait à aucune pièce et ne précisait même pas le montant qu'il réclamait à ce titre, de sorte que la recevabilité de son grief apparaissait plus que douteuse. Cela étant, aux termes de l' art. 394 al. 3 CO , une rémunération était due au mandataire si la convention ou l'usage lui en assurait une. La convention de rémunération pouvait être expresse ou tacite ( art. 1 al. 2 CO ). Il incombait au mandataire qui réclamait une rémunération de prouver les circonstances permettant de constater l'existence d'un accord des parties. En l'occurrence, aucune preuve au dossier n'établissait l'existence d'un accord exprès des parties sur le caractère onéreux du travail du recourant, ni un usage applicable en l'espèce. Un accord tacite ne se déduisait pas non plus des circonstances. Si les époux étaient effectivement séparés lorsque le recourant avait indiqué avoir fourni ses services, ceux-ci visaient à préparer la vente du domicile conjugal dont les parties étaient toutes deux copropriétaires. De l'aveu même du recourant, l'intimée s'était occupée seule de faire visiter la propriété aux personnes intéressées, sans qu'aucune rémunération soit prévue pour ses services. Dans ces circonstances, il y avait lieu de considérer qu'aucune rémunération n'avait été convenue par les parties pour le travail déclaré par le recourant dans le cadre de la vente de leur bien. Il ne pouvait dès lors prétendre à une créance contre l'intimée de ce fait.</w:t>
      </w:r>
    </w:p>
    <w:p>
      <w:r>
        <w:rPr>
          <w:b/>
        </w:rPr>
        <w:t>E. 7.3</w:t>
      </w:r>
    </w:p>
    <w:p>
      <w:r>
        <w:t>La motivation de l'arrêt entrepris sur ce point est convaincante et ne prête pas le flanc à la critique. Comme le relève la cour cantonale, les parties ont toutes deux contribué à la vente du bien immobilier en question, l'une en établissant le dossier à l'attention de la gérance, l'autre en procédant aux visites de l'appartement avec les personnes intéressées par son acquisition. Le fait que le recourant ait été empêché de procéder lui-même aux visites par injonction du tribunal de première instance ne ressort pas de l'état de fait cantonal et ne change au demeurant rien au fait que ce travail a en définitive été effectué uniquement par l'intimée. C'est par conséquent à juste titre que la cour cantonale a considéré que le recourant ne pouvait en l'espèce prétendre au versement d'honoraires sur la base de l' art. 394 al. 3 CO .</w:t>
      </w:r>
    </w:p>
    <w:p>
      <w:r>
        <w:rPr>
          <w:b/>
        </w:rPr>
        <w:t>E. 8.1</w:t>
      </w:r>
    </w:p>
    <w:p>
      <w:r>
        <w:t>Le recourant reproche à la cour cantonale d'avoir considéré de manière arbitraire que le montant de 1'500 fr. versé sur le compte du conseil de l'intimée pouvait concerner une autre créance que les dépens qu'il a été condamné à verser à cette dernière par jugement du 19 septembre 2013.</w:t>
      </w:r>
    </w:p>
    <w:p>
      <w:r>
        <w:rPr>
          <w:b/>
        </w:rPr>
        <w:t>E. 8.2</w:t>
      </w:r>
    </w:p>
    <w:p>
      <w:r>
        <w:t>Comme l'a relevé la cour cantonale, la pièce 502 produite par le recourant à l'appui de cette allégation est la seconde page d'un extrait de compte M.________, dont le titulaire n'est pas indiqué. Le motif pour lequel ce montant a été versé au conseil de l'intimée ne figure pas non plus sur la pièce produite. Cette dernière date en outre du 31 mars 2015, à savoir près d'une année après l'entrée en force de la décision condamnant le recourant à verser des dépens de 1'500 fr. à l'intimée, de sorte que le lien entre le montant litigieux et l'extrait de compte produit n'est pas évident. Compte tenu des éléments qui précèdent, c'est sans arbitraire que la Cour d'appel a considéré que cette pièce ne prouvait pas le paiement allégué et qu'il se justifiait en conséquence de confirmer dans le jugement à intervenir que le recourant était le débiteur de l'intimée de ce montant.</w:t>
      </w:r>
    </w:p>
    <w:p>
      <w:r>
        <w:rPr>
          <w:b/>
        </w:rPr>
        <w:t>E. 9.1</w:t>
      </w:r>
    </w:p>
    <w:p>
      <w:r>
        <w:t>Le recourant estime que la totalité de la plus-value acquise par les biens immobiliers du couple doit lui revenir dans la mesure où ils ont été financés au moyen de ses seuls revenus. Il fonde son argumentation sur le fait que l'intimée était sans fortune et sans revenus depuis 1994, à l'exception des faibles revenus tirés de son activité d'indépendante, de sorte qu'il fallait admettre que l'ensemble des acquisitions immobilières avait été réalisé à l'aide de ses seuls revenus. En retenant le contraire, la cour cantonale était tombée dans l'arbitraire. En application de l' ATF 141 III 53 , par lequel le Tribunal fédéral avait " renversé " la jurisprudence développée à l' ATF 138 III 150 et adopté une position " clairement fondée sur la réalité économique du financement ", le recourant considère avoir droit à l'intégralité de la plus-value dont ont bénéficié les biens immobiliers en question. Il estime en effet que cette jurisprudence, rendue dans un cas de liquidation du régime matrimonial de la participation aux acquêts, serait applicable par analogie à la liquidation des rapports patrimoniaux de deux époux séparés de biens.</w:t>
      </w:r>
    </w:p>
    <w:p>
      <w:r>
        <w:rPr>
          <w:b/>
        </w:rPr>
        <w:t>E. 9.2</w:t>
      </w:r>
    </w:p>
    <w:p>
      <w:r>
        <w:t>Il convient en premier lieu de relever que le recourant ne mentionne pas avec précision à quels biens immobiliers il se réfère. On peut toutefois déduire du " tableau de répartition " figurant au point 83 de son recours dans lequel il s'attribue différents montants à titre de " plus-value " et de " récompense " sous les titres " J.________ x ", " J.________ y " et " J.________ x - Place de parc parcelle cccc " qu'il fait état de l'ensemble des immeubles sis J.________ x et y dont les deux parties étaient, respectivement sont encore, copropriétaires. Le recourant fonde une fois de plus son argumentation sur le fait que l'intimée aurait été sans fortune ni revenus à l'époque de l'acquisition des biens litigieux. Le grief afférent à cette question ayant déjà été déclaré irrecevable (cf.</w:t>
      </w:r>
    </w:p>
    <w:p>
      <w:r>
        <w:t>supra consid. 6.2.2), il n'y a pas lieu d'y revenir. On ne peut en conséquence déduire de cette seule allégation que le recourant aurait financé l'intégralité du prix d'acquisition des biens immobiliers en question. En outre, comme l'a relevé à juste titre la cour cantonale, le Tribunal fédéral a clairement exclu l'application par analogie de l' art. 206 CC dans le cadre de la liquidation des rapports patrimoniaux d'époux séparés de biens (cf. ATF 138 III 348 consid. 7.1.1), de sorte que le recourant ne peut déduire aucune prétention en sa faveur de cette disposition. Il en va de même de l' ATF 141 III 53 également mentionné par le recourant à l'appui de sa motivation puisque cet arrêt porte sur le partage de la copropriété d'un immeuble appartenant à des époux soumis au régime de la participation aux acquêts. Il suit de ce qui précède que c'est à bon droit que la cour cantonale a écarté les prétentions du recourant tendant à l'attribution en sa faveur de l'entier de la plus-value afférente aux biens immobiliers susmentionnés.</w:t>
      </w:r>
    </w:p>
    <w:p>
      <w:r>
        <w:rPr>
          <w:b/>
        </w:rPr>
        <w:t>E. 10</w:t>
      </w:r>
    </w:p>
    <w:p>
      <w:r>
        <w:t>Le recourant estime avoir droit à une indemnité équitable au sens de l' art. 124 al. 1 CC (dans sa teneur au 31 décembre 2016; art. 7d al. 3 Tit. fin. CC ) correspondant à la moitié de l'avoir LPP que l'intimée a retiré en 1996, à savoir 9'980 fr.</w:t>
      </w:r>
    </w:p>
    <w:p>
      <w:r>
        <w:rPr>
          <w:b/>
        </w:rPr>
        <w:t>E. 10.1</w:t>
      </w:r>
    </w:p>
    <w:p>
      <w:r>
        <w:t>Les prestations de sortie de la prévoyance professionnelle des époux doivent en principe être partagées entre eux par moitié ( art. 122 CC , dans sa teneur au 31 décembre 2016). Lorsqu'un cas de prévoyance est déjà survenu pour l'un des époux ou les deux, ou quand les prétentions en matière de prévoyance professionnelle acquises durant le mariage ne peuvent être partagées pour d'autres motifs, une indemnité équitable est due ( art. 124 al. 1 CC ). Exceptionnellement, le juge peut refuser le partage, en tout ou en partie, lorsque celui-ci s'avère manifestement inéquitable pour des motifs tenant à la liquidation du régime matrimonial ou à la situation économique des époux après le divorce ( art. 123 al. 2 CC , dans sa teneur au 31 décembre 2016). Cette possibilité doit également être prise en compte sous l'angle de l'équité dans le cadre de la fixation de l'indemnité équitable de l' art. 124 CC ( ATF 129 III 481 consid. 3.3).</w:t>
      </w:r>
    </w:p>
    <w:p>
      <w:r>
        <w:t>La garantie d'une prévoyance vieillesse appropriée est d'intérêt public ( ATF 129 III 481 consid. 3.3). Les maximes d'office et inquisitoire s'imposent concernant la survenance du cas de prévoyance et le montant de la prestation de sortie décisif pour la fixation de l'indemnité de l' art. 124 al. 1 CC : le juge de première instance doit ainsi se procurer d'office les documents nécessaires à l'établissement du moment de la survenance du cas de prévoyance et du montant de l'avoir de prévoyance sans être lié par les conclusions concordantes des parties à ce sujet. Les art. 280 s. CPC consacrent du reste implicitement l'application de ces principes, vu les pouvoirs de contrôle particuliers accordés au juge en matière de convention sur le partage des prestations de sortie (arrêt 5A_862/2012 du 30 mai 2013 consid. 5.3.2 et les références citées). Pour le surplus et en procédure de recours, les maximes des débats et de disposition ainsi que l'interdiction de la</w:t>
      </w:r>
    </w:p>
    <w:p>
      <w:r>
        <w:t>reformatio in pejus sont applicables ( ATF 129 III 481 consid. 3.3; arrêts 5A_796/2011 du 5 avril 2012 consid. 5.3 et les références; 5A_614/2007 du 2 mai 2008 consid. 3.1).</w:t>
      </w:r>
    </w:p>
    <w:p>
      <w:r>
        <w:rPr>
          <w:b/>
        </w:rPr>
        <w:t>E. 10.2</w:t>
      </w:r>
    </w:p>
    <w:p>
      <w:r>
        <w:t>La Cour d'appel a constaté que deux cas d'impossibilité de partager la prestation de sortie au sens de l'art. 124 al. 1 aCC étaient survenus durant le mariage. D'une part, l'intimée avait retiré en 1996 un montant de 19'960 fr., dont une partie avait été acquise avant le mariage. D'autre part, le recourant avait retiré en 2003 un montant de 68'815 fr. 15 entièrement acquis pendant le mariage. Le même motif était invoqué par les deux époux pour justifier chacun de ces deux retraits, à savoir des besoins d'investissement dans leur activité indépendante respective. L'utilisation des avoirs retirés par l'intimée n'avait pas pu être établie, de sorte qu'elle s'était fondée sur les déclarations concordantes des parties lors de la demande de retrait de ce montant, déclarations répétées par le recourant à l'expert. Les avoirs retirés par le recourant avaient, quant à eux, été attribués à hauteur de 43'900 fr. pour acquérir des locaux commerciaux, l'excédent servant à l'installation du recourant dans sa nouvelle activité indépendante. Ce dernier requérait le versement d'une indemnité équitable découlant du retrait par l'intimée du montant de 19'960 fr. et alléguait que le montant de 68'815 fr. 15, notamment, serait " à répartir ". Or, même en ne tenant compte que de la quotité de ce dernier montant alloué au financement d'un bien immobilier, soit 24'915 fr. 15 (68'815 fr. 15 - 43'900 fr.), on constatait que le montant dû par le recourant à l'intimée conformément à l'art. 124 al. 1 aCC et la jurisprudence - montant auquel celle-ci n'avait pas renoncé (cf. art. 123 al. 1 aCC appliqué en équité) - était supérieur (12'457 fr. 15, soit 24'915 fr. 15 / 2) à celui dû en vertu de l'art. 124 al. 1 aCC par l'intimée au recourant (un maximum de 9'980 fr. [19'960 fr. / 2]). Dans ces circonstances, la Cour d'appel a considéré qu'il n'y avait pas lieu de reconnaître au recourant une créance de ce fait contre l'intimée.</w:t>
      </w:r>
    </w:p>
    <w:p>
      <w:r>
        <w:rPr>
          <w:b/>
        </w:rPr>
        <w:t>E. 10.3</w:t>
      </w:r>
    </w:p>
    <w:p>
      <w:r>
        <w:t>On comprend de la motivation du recourant qu'il reproche à la cour cantonale d'avoir tenu compte dans son raisonnement de la part de son avoir LPP retiré en 2003 et utilisé pour l'acquisition des parcelles de PPE dddd-dd et eeee-ee de la Commune de U.________, à savoir 43'900 fr. Il semble ainsi lui faire grief d'avoir arbitrairement tenu compte à deux reprises de ce même montant, dans la mesure où ces parcelles lui ont été attribuées dans le cadre de la liquidation des rapports patrimoniaux et que le montant y afférent a par conséquent déjà été inclus dans le calcul du montant dû à l'intimée à l'issue de dite liquidation. Or, malgré une formulation malheureuse qui laisse entendre précisément l'inverse, il ressort du calcul auquel a procédé la cour cantonale qu'elle a déduit des avoirs LPP de 68'815 fr. 15 retirés par le recourant en 2003 le montant de 43'900 fr. utilisé pour l'acquisition des parcelles de PPE dddd-dd et eeee-ee et n'a en définitive tenu compte que du solde de 24'915 fr. 15 utilisé par le recourant pour son installation en qualité d'indépendant. La critique du recourant sur ce point est par conséquent infondée. En compensant ce seul montant de 24'915 fr. 15 avec celui de 19'960 fr. retiré en 1996 par l'intimée, la Cour d'appel a estimé que le montant de l'indemnité équitable due par le recourant à l'intimée restait supérieure à celle due par cette dernière en sa faveur. Eu égard à ce calcul, seule l'intimée aurait ainsi en principe pu se voir allouer une indemnité équitable en application de l'art. 124 al. 1 aCC. Les maximes d'office et inquisitoire étant applicables en première instance (cf.</w:t>
      </w:r>
    </w:p>
    <w:p>
      <w:r>
        <w:t>supra consid. 10.1), les premiers juges n'étaient en effet pas liés par la conclusion de l'intimée demandant à ce qu'il soit dit qu'il n'y avait pas lieu au partage de son " avoir de deuxième pilier " acquis durant le mariage. Toutefois, l'interdiction de la</w:t>
      </w:r>
    </w:p>
    <w:p>
      <w:r>
        <w:t>reformatio in pejus étant applicable dans la procédure d'appel et devant le Tribunal de céans (cf.</w:t>
      </w:r>
    </w:p>
    <w:p>
      <w:r>
        <w:t>supra consid. 10.1), l'on ne peut allouer une indemnité équitable à l'intimée et imputer ainsi un montant supérieur au recourant dans le cadre de la liquidation des rapports patrimoniaux. Il s'ensuit que c'est à juste titre que la cour cantonale a en définitive renoncé à allouer une indemnité équitable à l'un ou l'autre des époux.</w:t>
      </w:r>
    </w:p>
    <w:p>
      <w:r>
        <w:rPr>
          <w:b/>
        </w:rPr>
        <w:t>E. 11</w:t>
      </w:r>
    </w:p>
    <w:p>
      <w:r>
        <w:t>En conclusion, le recours doit être rejeté, dans la mesure de sa recevabilité. Les frais judiciaires, arrêtés à 4'000 fr., sont mis à la charge du recourant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