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467/2013 vom 24. Juni 2013</w:t>
      </w:r>
    </w:p>
    <w:p>
      <w:r>
        <w:t>Bundesgericht, 2013-06-24, DE</w:t>
      </w:r>
    </w:p>
    <w:p>
      <w:r>
        <w:rPr>
          <w:b/>
        </w:rPr>
        <w:t xml:space="preserve">Quelle: </w:t>
      </w:r>
      <w:r>
        <w:t>https://mcp.opencaselaw.ch/entscheid/bger_5A_467_2013</w:t>
      </w:r>
    </w:p>
    <w:p>
      <w:r>
        <w:t>FR: TF 5A 467/2013 du 24 juin 2013</w:t>
      </w:r>
    </w:p>
    <w:p>
      <w:r>
        <w:t>IT: TF 5A 467/2013 del 24 giugno 2013</w:t>
      </w:r>
    </w:p>
    <w:p>
      <w:pPr>
        <w:pStyle w:val="Heading2"/>
      </w:pPr>
      <w:r>
        <w:t>Regeste</w:t>
      </w:r>
    </w:p>
    <w:p>
      <w:r>
        <w:t>Fürsorgerische Unterbringung | Familienrecht</w:t>
      </w:r>
    </w:p>
    <w:p>
      <w:pPr>
        <w:pStyle w:val="Heading2"/>
      </w:pPr>
      <w:r>
        <w:t>Volltext</w:t>
      </w:r>
    </w:p>
    <w:p>
      <w:r>
        <w:t>Bundesgericht II. zivilrechtliche Abteilung 24.06.2013 5A 467/2013 (5A_467/2013) Tribunal fédéral IIe Cour de droit civil 24.06.2013 5A 467/2013 (5A_467/2013) Tribunale federale II Corte di diritto civile 24.06.2013 5A 467/2013 (5A_467/2013)</w:t>
      </w:r>
    </w:p>
    <w:p>
      <w:r>
        <w:t>Fürsorgerische Unterbringung | Familienrecht</w:t>
      </w:r>
    </w:p>
    <w:p>
      <w:r>
        <w:t>Bundesgericht Tribunal fédéral Tribunale federale Tribunal federal {T 0/2} 5A_467/2013 Urteil vom 24. Juni 2013 II. zivilrechtliche Abteilung Besetzung Bundesrichter von Werdt, Präsident, Gerichtsschreiber Füllemann. Verfahrensbeteiligte X.________ , Beschwerdeführer, gegen Universitäre Psychiatrische Dienste Y. ________. Gegenstand Fürsorgerische Unterbringung, Beschwerde nach Art. 72 ff. BGG gegen den Entscheid vom 16. Mai 2013 des Obergerichts des Kantons Bern (Zivilabteilung, Kindes- und Erwachsenenschutzgericht). Nach Einsicht in die Beschwerde gemäss Art. 72 ff. BGG gegen den Entscheid vom 16. Mai 2013 des Obergerichts des Kantons Bern, das eine Beschwerde des (im kantonalen Verfahren anwaltlich vertretenen) Beschwerdeführers gegen die (über ihn am 5. Mai 2013 gestützt auf Art. 426 Abs. 1 ZGB angeordnete) fürsorgerische Unterbringung in den Universitären Psychiatrischen Diensten Y.________ teilweise gutgeheissen, die Verfügung vom 5. Mai 2013 aufgehoben und den Beschwerdeführer aus der Klinik entlassen, diesen jedoch angewiesen hat, sich umgehend nach der Entlassung in eine regelmässige ambulante psychiatrische Behandlung zu begeben, in Erwägung, dass das Obergericht nach Durchführung einer Verhandlung und auf Grund ärztlicher Berichte erwog, der ... Beschwerdeführer befinde sich heute in einem gebesserten Zustand und werde von seiner Lebenspartnerin unterstützt, unter diesen Umständen erweise sich eine weitere Rückbehaltung als unverhältnismässig und der Beschwerdeführer sei zu entlassen, beim Absetzen der Medikation sei allerdings ein Rückfall zu befürchten, im Sinne einer ambulanten Massnahme (nach Art. 33 Abs. 1 lit. d des Kindes- und Erwachsenenschutzgesetzes) werde dem Beschwerdeführer die Anweisung erteilt, sich regelmässig ambulant behandeln zu lassen, dass die Beschwerde nach Art. 72 ff. BGG zum Vornherein unzulässig ist, soweit der Beschwerdeführer aus der Klinik entlassen worden ist und daher kein aktuelles schutzwürdiges Interesse an der Überprüfung der fürsorgerischen Unterbringung mehr hat, zumal auch kein virtuelles Interesse auszumachen ist ( Art. 76 Abs. 1 lit. b BGG ; BGE 136 III 497 E. 2.1 S. 500),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auf die obergerichtlichen Erwägungen betreffend die Anweisung zur ambulanten Behandlung eingeht, dass er erst recht nicht nach den gesetzlichen Anforderungen anhand dieser Erwägungen aufzeigt, inwiefern der Entscheid des Obergerichts vom 16. Mai 2013 diesbezüglich rechts- oder verfassungswidrig sein soll, dass somit auf die - offensichtlich unzulässige bzw. keine hinreichende Begründung enthaltende - Beschwerde in Anwendung von Art. 108 Abs. 1 lit. a und b BGG nicht einzutreten ist, dass keine Gerichtskosten erhoben werden,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den Universitären Psychiatrischen Diensten Y.________ und dem Obergericht des Kantons Bern schriftlich mitgeteilt. Lausanne, 24. Juni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