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5A_457/2016 vom 21. Juni 2016</w:t>
      </w:r>
    </w:p>
    <w:p>
      <w:r>
        <w:t>Bundesgericht, 2016-06-21, DE</w:t>
      </w:r>
    </w:p>
    <w:p>
      <w:r>
        <w:rPr>
          <w:b/>
        </w:rPr>
        <w:t xml:space="preserve">Quelle: </w:t>
      </w:r>
      <w:r>
        <w:t>https://mcp.opencaselaw.ch/entscheid/bger_5A_457_2016</w:t>
      </w:r>
    </w:p>
    <w:p>
      <w:r>
        <w:t>FR: TF 5A_457/2016 du 21 juin 2016</w:t>
      </w:r>
    </w:p>
    <w:p>
      <w:r>
        <w:t>IT: TF 5A_457/2016 del 21 giugno 2016</w:t>
      </w:r>
    </w:p>
    <w:p>
      <w:pPr>
        <w:pStyle w:val="Heading2"/>
      </w:pPr>
      <w:r>
        <w:t>Volltext</w:t>
      </w:r>
    </w:p>
    <w:p>
      <w:r>
        <w:t>Bundesgericht</w:t>
      </w:r>
    </w:p>
    <w:p>
      <w:r>
        <w:t>Tribunal fédéral</w:t>
      </w:r>
    </w:p>
    <w:p>
      <w:r>
        <w:t>Tribunale federale</w:t>
      </w:r>
    </w:p>
    <w:p>
      <w:r>
        <w:t>Tribunal federal</w:t>
      </w:r>
    </w:p>
    <w:p>
      <w:r>
        <w:t>{T 0/2}</w:t>
      </w:r>
    </w:p>
    <w:p>
      <w:r>
        <w:t>5A_457/2016</w:t>
      </w:r>
    </w:p>
    <w:p>
      <w:r>
        <w:t>Urteil vom 21. Juni 2016</w:t>
      </w:r>
    </w:p>
    <w:p>
      <w:r>
        <w:t>II. zivilrechtliche Abteilung</w:t>
      </w:r>
    </w:p>
    <w:p>
      <w:r>
        <w:t>Besetzung</w:t>
      </w:r>
    </w:p>
    <w:p>
      <w:r>
        <w:t>Bundesrichterin Escher, präsidierendes Mitglied,</w:t>
      </w:r>
    </w:p>
    <w:p>
      <w:r>
        <w:t>Gerichtsschreiber Füllemann.</w:t>
      </w:r>
    </w:p>
    <w:p>
      <w:r>
        <w:t>Verfahrensbeteiligte</w:t>
      </w:r>
    </w:p>
    <w:p>
      <w:r>
        <w:t>A.________ GmbH,</w:t>
      </w:r>
    </w:p>
    <w:p>
      <w:r>
        <w:t>Beschwerdeführerin,</w:t>
      </w:r>
    </w:p>
    <w:p>
      <w:r>
        <w:t>gegen</w:t>
      </w:r>
    </w:p>
    <w:p>
      <w:r>
        <w:t>B.________,</w:t>
      </w:r>
    </w:p>
    <w:p>
      <w:r>
        <w:t>vertreten durch Rechtsanwältin Silvia Margraf,</w:t>
      </w:r>
    </w:p>
    <w:p>
      <w:r>
        <w:t>Beschwerdegegner.</w:t>
      </w:r>
    </w:p>
    <w:p>
      <w:r>
        <w:t>Gegenstand</w:t>
      </w:r>
    </w:p>
    <w:p>
      <w:r>
        <w:t>Provisorische Rechtsöffnung,</w:t>
      </w:r>
    </w:p>
    <w:p>
      <w:r>
        <w:t>Beschwerde nach Art. 72 ff. BGG gegen den Entscheid vom 17. Mai 2016 des Kantonsgerichts St. Gallen (Einzelrichter für Beschwerden SchKG).</w:t>
      </w:r>
    </w:p>
    <w:p>
      <w:r>
        <w:t>Nach Einsicht</w:t>
      </w:r>
    </w:p>
    <w:p>
      <w:r>
        <w:t>in die (als Beschwerde nach Art. 72 ff. BGG entgegengenommene) Eingabe gegen den Entscheid vom 17. Mai 2016 des Kantonsgerichts St. Gallen (Einzelrichter für Beschwerden SchKG), das auf eine Beschwerde der Beschwerdeführerin gegen die Erteilung der provisorischen Rechtsöffnung an den Beschwerdegegner für Fr. 58'586.10 (nebst Zins und Kosten) durch den Einzelrichter der 2. Abteilung des Kreisgerichts Werdenberg-Sarganserland nicht eingetreten ist und das Gesuch der Beschwerdeführerin um aufschiebende Wirkung als gegenstandslos erledigt abgeschrieben hat,</w:t>
      </w:r>
    </w:p>
    <w:p>
      <w:r>
        <w:t>in Erwägung,</w:t>
      </w:r>
    </w:p>
    <w:p>
      <w:r>
        <w:t>dass das Kantonsgericht im Wesentlichen erwog, obgleich sich die Beschwerdeeingabe gegen einen Rechtsöffnungsentscheid richte, beharre die Beschwerdeführerin auf deren Behandlung durch die obere kantonale SchK-Aufsichtsbehörde, auf die Beschwerde sei nicht einzutreten,eine Weiterleitung der Eingabe an die obere SchK-Aufsichtsbehörde habe zu unterbleiben, weil diese - mangels Vorliegens eines Entscheids der unteren SchK-Aufsichtsbehörde - auf die Beschwerdeebenfalls nicht eintreten würde, im Übrigen wäre die (als Beschwerde an den zuständigen Einzelrichter für Beschwerden SchKG des Kantonsgerichts behandelte) Eingabe ohnehin abzuweisen, weil weder eine Gesetzesverletzung noch ein Befangenheitstatbestand vorliege und die provisorische Rechtsöffnung zu Recht erteilt worden sei, die Beschwerdeführerin werde kostenpflichtig,</w:t>
      </w:r>
    </w:p>
    <w:p>
      <w:r>
        <w:t>dass die Beschwerde nach Art. 72 ff. BGG von Vornherein unzulässig ist, soweit die Beschwerdeführerin Anträge stellt und Rügen erhebt, die über den Gegenstand des Entscheids des Kantonsgerichts vom 17. Mai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kantonsgerichtlichen Erwägungen eingeht,</w:t>
      </w:r>
    </w:p>
    <w:p>
      <w:r>
        <w:t>dass sie erst recht nicht anhand dieser Erwägungen nach den gesetzlichen Anforderungen aufzeigt, inwiefern der Entscheid des Kantonsgerichts vom 17. Mai 2016 rechts- oder verfassungswidrig sein soll,</w:t>
      </w:r>
    </w:p>
    <w:p>
      <w:r>
        <w:t>dass schliesslich die Beschwerdeführerin allein zum Zweck der Verzögerung der Zwangsvollstreckung und damit missbräuchlich prozessiert ( Art. 42 Abs. 7 BGG ) und auf die Beschwerde auch aus diesem Grund nicht einzutreten ist,</w:t>
      </w:r>
    </w:p>
    <w:p>
      <w:r>
        <w:t>dass somit auf die - offensichtlich unzulässige bzw. keine hinreichende Begründung enthaltende und überdies missbräuchliche - Beschwerde in Anwendung von Art. 108 Abs. 1 lit. a bis c BGG nicht einzutreten ist,</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500.-- werden der Beschwerdeführerin auferlegt.</w:t>
      </w:r>
    </w:p>
    <w:p>
      <w:r>
        <w:t>3.</w:t>
      </w:r>
    </w:p>
    <w:p>
      <w:r>
        <w:t>Der Beschwerdeführerin wird keine Parteientschädigung zugesprochen.</w:t>
      </w:r>
    </w:p>
    <w:p>
      <w:r>
        <w:t>4.</w:t>
      </w:r>
    </w:p>
    <w:p>
      <w:r>
        <w:t>Dieses Urteil wird den Parteien und dem Kantonsgericht St. Gallen schriftlich mitgeteilt.</w:t>
      </w:r>
    </w:p>
    <w:p>
      <w:r>
        <w:t>Lausanne, 21. Juni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