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5A_449/2016 vom 17. Juni 2016</w:t>
      </w:r>
    </w:p>
    <w:p>
      <w:r>
        <w:t>Bundesgericht, 2016-06-17, DE</w:t>
      </w:r>
    </w:p>
    <w:p>
      <w:r>
        <w:rPr>
          <w:b/>
        </w:rPr>
        <w:t xml:space="preserve">Quelle: </w:t>
      </w:r>
      <w:r>
        <w:t>https://mcp.opencaselaw.ch/entscheid/bger_5A_449_2016</w:t>
      </w:r>
    </w:p>
    <w:p>
      <w:r>
        <w:t>FR: TF 5A_449/2016 du 17 juin 2016</w:t>
      </w:r>
    </w:p>
    <w:p>
      <w:r>
        <w:t>IT: TF 5A_449/2016 del 17 giugno 2016</w:t>
      </w:r>
    </w:p>
    <w:p>
      <w:pPr>
        <w:pStyle w:val="Heading2"/>
      </w:pPr>
      <w:r>
        <w:t>Volltext</w:t>
      </w:r>
    </w:p>
    <w:p>
      <w:r>
        <w:t>Bundesgericht</w:t>
      </w:r>
    </w:p>
    <w:p>
      <w:r>
        <w:t>Tribunal fédéral</w:t>
      </w:r>
    </w:p>
    <w:p>
      <w:r>
        <w:t>Tribunale federale</w:t>
      </w:r>
    </w:p>
    <w:p>
      <w:r>
        <w:t>Tribunal federal</w:t>
      </w:r>
    </w:p>
    <w:p>
      <w:r>
        <w:t>{T 0/2}</w:t>
      </w:r>
    </w:p>
    <w:p>
      <w:r>
        <w:t>5A_449/2016</w:t>
      </w:r>
    </w:p>
    <w:p>
      <w:r>
        <w:t>Urteil vom 17. Juni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Bezirksgericht Laufenburg (Präsident),</w:t>
      </w:r>
    </w:p>
    <w:p>
      <w:r>
        <w:t>Beschwerdegegner.</w:t>
      </w:r>
    </w:p>
    <w:p>
      <w:r>
        <w:t>Gegenstand</w:t>
      </w:r>
    </w:p>
    <w:p>
      <w:r>
        <w:t>Unentgeltliche Rechtspflege (Aufhebung einer vorsorglichen Verfügung betreffend Besitzesschutz),</w:t>
      </w:r>
    </w:p>
    <w:p>
      <w:r>
        <w:t>Beschwerde nach Art. 72 ff. BGG gegen den Entscheid vom 25. April 2016 des Obergerichts des Kantons Aargau (Zivilgericht, 4. Kammer).</w:t>
      </w:r>
    </w:p>
    <w:p>
      <w:r>
        <w:t>Nach Einsicht</w:t>
      </w:r>
    </w:p>
    <w:p>
      <w:r>
        <w:t>in die Beschwerde gemäss Art. 72 ff. BGG gegen den Entscheid vom 25. April 2016 des Obergerichts des Kantons Aargau, das auf eine Beschwerde des Beschwerdeführers gegen die Abweisung (durch den Präsidenten des Bezirksgerichts Laufenburg) seines Gesuchs um unentgeltliche Rechtspflege (für einen Antrag auf Aufhebung einer vorsorglichen Verfügung betreffend Besitzesschutz) nicht eingetreten ist,</w:t>
      </w:r>
    </w:p>
    <w:p>
      <w:r>
        <w:t>in Erwägung,</w:t>
      </w:r>
    </w:p>
    <w:p>
      <w:r>
        <w:t>dass das Obergericht erwog, der materielle Antrag auf Aufhebung der erwähnten Verfügung sei nicht Gegenstand des Beschwerdeverfahrens betreffend die unentgeltliche Rechtspflege, die erstinstanzliche Verweigerung der unentgeltlichen Rechtspflege beruhe auf der doppelten Begründung einerseits des unterbliebenen Bedürftigkeitsnachweises des Beschwerdeführers und anderseits der teilweisen Aussichtslosigkeit seines Antrags, in seiner Beschwerde an das Obergericht fechte der Beschwerdeführer die zweite, den erstinstanzlichen Entscheid selbständig tragende Begründung nicht an, demzufolge fehle dem Beschwerdeführer das Rechtsschutzinteresse an der Beurteilung seiner gegen die erste Begründung erhobenen Rügen, auf die Beschwerde sei somit nicht einzutreten,</w:t>
      </w:r>
    </w:p>
    <w:p>
      <w:r>
        <w:t>dass die Beschwerde nach Art. 72 ff. BGG von vornherein unzulässig ist, soweit der Beschwerdeführer Anträge stellt und Rügen erhebt, die über den Gegenstand des Entscheids des Obergerichts vom 25. April 2016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es insbesondere nicht genügt, den Sachverhalt aus eigener Sicht zu schildern und darzulegen, weshalb der beim Bezirksgericht gestellte materielle Antrag Aussicht auf Erfolg haben soll,</w:t>
      </w:r>
    </w:p>
    <w:p>
      <w:r>
        <w:t>dass der Beschwerdeführer erst recht nicht nach den gesetzlichen Anforderungen anhand der obergerichtlichen Erwägungen aufzeigt, inwiefern der Entscheid des Obergerichts vom 25. April 2016 rechts- oder verfassungswidrig sein soll,</w:t>
      </w:r>
    </w:p>
    <w:p>
      <w:r>
        <w:t>dass somit auf die - offensichtlich unzulässige bzw. keine hinreichende Begründung enthaltende - Beschwerde in Anwendung von Art. 108 Abs. 1 lit. a und b BGG nicht einzutreten ist,</w:t>
      </w:r>
    </w:p>
    <w:p>
      <w:r>
        <w:t>dass dem Beschwerdeführer in Anbetracht der Aussichtslosigkeit der Beschwerde nach Art. 72 ff. BGG die unentgeltliche Rechtspflege auch für das bundesgerichtliche Verfahren nicht gewährt werden kann,</w:t>
      </w:r>
    </w:p>
    <w:p>
      <w:r>
        <w:t>dass der unterliegende Beschwerdeführer kostenpflichtig wird ( Art. 66 Abs. 1 BGG ) und keine Parteientschädigung zugesprochen erhält,</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Das Gesuch um unentgeltliche Rechtspflege wird abgewiesen.</w:t>
      </w:r>
    </w:p>
    <w:p>
      <w:r>
        <w:t>3.</w:t>
      </w:r>
    </w:p>
    <w:p>
      <w:r>
        <w:t>Die Gerichtskosten von Fr. 200.-- werden dem Beschwerdeführer auferlegt.</w:t>
      </w:r>
    </w:p>
    <w:p>
      <w:r>
        <w:t>4.</w:t>
      </w:r>
    </w:p>
    <w:p>
      <w:r>
        <w:t>Dem Beschwerdeführer wird keine Parteientschädigung zugesprochen.</w:t>
      </w:r>
    </w:p>
    <w:p>
      <w:r>
        <w:t>5.</w:t>
      </w:r>
    </w:p>
    <w:p>
      <w:r>
        <w:t>Dieses Urteil wird den Parteien und dem Obergericht des Kantons Aargau schriftlich mitgeteilt.</w:t>
      </w:r>
    </w:p>
    <w:p>
      <w:r>
        <w:t>Lausanne, 17. Juni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