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5A_438/2021 vom 1. November 2022</w:t>
      </w:r>
    </w:p>
    <w:p>
      <w:r>
        <w:t>Bundesgericht, 2022-11-01, DE</w:t>
      </w:r>
    </w:p>
    <w:p>
      <w:r>
        <w:rPr>
          <w:b/>
        </w:rPr>
        <w:t xml:space="preserve">Quelle: </w:t>
      </w:r>
      <w:r>
        <w:t>https://mcp.opencaselaw.ch/entscheid/bger_5A_438_2021</w:t>
      </w:r>
    </w:p>
    <w:p>
      <w:r>
        <w:t>FR: TF 5A_438/2021 du 1 novembre 2022</w:t>
      </w:r>
    </w:p>
    <w:p>
      <w:r>
        <w:t>IT: TF 5A_438/2021 del 1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5A_438/2021</w:t>
      </w:r>
    </w:p>
    <w:p>
      <w:r>
        <w:t>Verfügung vom 1. November 2022</w:t>
      </w:r>
    </w:p>
    <w:p>
      <w:r>
        <w:t>II. zivilrechtliche Abteilung</w:t>
      </w:r>
    </w:p>
    <w:p>
      <w:r>
        <w:t>Besetzung</w:t>
      </w:r>
    </w:p>
    <w:p>
      <w:r>
        <w:t>Bundesrichterin Escher, als präsidierendes Mitglied,</w:t>
      </w:r>
    </w:p>
    <w:p>
      <w:r>
        <w:t>Gerichtsschreiber Buss.</w:t>
      </w:r>
    </w:p>
    <w:p>
      <w:r>
        <w:t>Verfahrensbeteiligte</w:t>
      </w:r>
    </w:p>
    <w:p>
      <w:r>
        <w:t>A.________,</w:t>
      </w:r>
    </w:p>
    <w:p>
      <w:r>
        <w:t>vertreten durch Rechtsanwältin</w:t>
      </w:r>
    </w:p>
    <w:p>
      <w:r>
        <w:t>Rebecca Wyniger-Gärtner,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Olivier Vuillaume,</w:t>
      </w:r>
    </w:p>
    <w:p>
      <w:r>
        <w:t>Beschwerdegegner.</w:t>
      </w:r>
    </w:p>
    <w:p>
      <w:r>
        <w:t>Gegenstand</w:t>
      </w:r>
    </w:p>
    <w:p>
      <w:r>
        <w:t>Definitive Rechtsöffnung,</w:t>
      </w:r>
    </w:p>
    <w:p>
      <w:r>
        <w:t>Beschwerde gegen den Entscheid des Obergerichts</w:t>
      </w:r>
    </w:p>
    <w:p>
      <w:r>
        <w:t>des Kantons Aargau, Zivilgericht, 5. Kammer,</w:t>
      </w:r>
    </w:p>
    <w:p>
      <w:r>
        <w:t>vom 29. April 2021 (ZSU.2021.24).</w:t>
      </w:r>
    </w:p>
    <w:p>
      <w:r>
        <w:t>In Erwägung,</w:t>
      </w:r>
    </w:p>
    <w:p>
      <w:r>
        <w:t>dass das Bezirksgericht Kulm das gegen die Beschwerdeführerin gerichtete Gesuch des Beschwerdegegners um definitive Rechtsöffnung in der Betreibung Nr. xxx des Betreibungsamts U.________ mit Entscheid vom 19. Januar 2021 guthiess;</w:t>
      </w:r>
    </w:p>
    <w:p>
      <w:r>
        <w:t>dass das Obergericht des Kantons Aargau eine dagegen erhobene Beschwerde mit Entscheid vom 29. April 2021 abwies und das erstinstanzliche Urteil bestätigte;</w:t>
      </w:r>
    </w:p>
    <w:p>
      <w:r>
        <w:t>dass die Beschwerdeführerin mit Beschwerde in Zivilsachen vom 25. Mai 2021 an das Bundesgericht gelangte und die Abweisung des Rechtsöffnungsgesuchs verlangte;</w:t>
      </w:r>
    </w:p>
    <w:p>
      <w:r>
        <w:t>dass der Rechtsvertreter des Beschwerdegegners dem Bundesgericht mit Schreiben vom 27. Oktober 2022 ein Originalexemplar einer Vergleichsvereinbarung vom 27. Oktober 2022 einreichte und erklärte, das Verfahren 5A_438/2021 sei gemäss dem übereinstimmenden Antrag der Parteien in Ziffer 10 des Vergleichs als durch Vergleich erledigt abzuschreiben, wobei die Parteien in Bezug auf die Kosten- und Entschädigungsfolgen des vorliegenden Beschwerdeverfahrens vereinbart hätten, dass die Gerichtskosten der Beschwerdeführerin aufzuerlegen seien und die Parteikosten wettzuschlagen seien;</w:t>
      </w:r>
    </w:p>
    <w:p>
      <w:r>
        <w:t>dass das vom Rechtsvertreter des Beschwerdegegners Erklärte dem in der eingereichten Vergleichsurkunde Vereinbarten entspricht;</w:t>
      </w:r>
    </w:p>
    <w:p>
      <w:r>
        <w:t>dass demnach das Interesse der Parteien an einem bundesgerichtlichen Entscheid entfallen ist und das bundesgerichtliche Verfahren demzufolge vom präsidierenden Mitglied der Abteilung in Anwendung von Art. 32 Abs. 2 BGG als erledigt abzuschreiben ist;</w:t>
      </w:r>
    </w:p>
    <w:p>
      <w:r>
        <w:t>dass die Gerichtskosten vereinbarungsgemäss der Beschwerdeführerin aufzuerlegen und die Parteikosten wettzuschlagen sind;</w:t>
      </w:r>
    </w:p>
    <w:p>
      <w:r>
        <w:t>verfügt das präsidierende Mitglied:</w:t>
      </w:r>
    </w:p>
    <w:p>
      <w:r>
        <w:t>1.</w:t>
      </w:r>
    </w:p>
    <w:p>
      <w:r>
        <w:t>Das Verfahren 5A_438/2021 wird als durch Vergleich erledigt abgeschrieben.</w:t>
      </w:r>
    </w:p>
    <w:p>
      <w:r>
        <w:t>2.</w:t>
      </w:r>
    </w:p>
    <w:p>
      <w:r>
        <w:t>Die Gerichtskosten von Fr. 2'000.-- werden der Beschwerdeführerin auferlegt.</w:t>
      </w:r>
    </w:p>
    <w:p>
      <w:r>
        <w:t>3.</w:t>
      </w:r>
    </w:p>
    <w:p>
      <w:r>
        <w:t>Es werden keine Parteientschädigungen zugesprochen.</w:t>
      </w:r>
    </w:p>
    <w:p>
      <w:r>
        <w:t>4.</w:t>
      </w:r>
    </w:p>
    <w:p>
      <w:r>
        <w:t>Diese Verfügung wird den Parteien und dem Obergericht des Kantons Aargau, Zivilgericht, 5. Kammer, mitgeteilt.</w:t>
      </w:r>
    </w:p>
    <w:p>
      <w:r>
        <w:t>Lausanne, 1. November 2022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Buss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