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5A_40/2017 vom 23. Januar 2017</w:t>
      </w:r>
    </w:p>
    <w:p>
      <w:r>
        <w:t>Bundesgericht, 2017-01-23, DE</w:t>
      </w:r>
    </w:p>
    <w:p>
      <w:r>
        <w:rPr>
          <w:b/>
        </w:rPr>
        <w:t xml:space="preserve">Quelle: </w:t>
      </w:r>
      <w:r>
        <w:t>https://mcp.opencaselaw.ch/entscheid/bger_5A_40_2017</w:t>
      </w:r>
    </w:p>
    <w:p>
      <w:r>
        <w:t>FR: TF 5A_40/2017 du 23 janvier 2017</w:t>
      </w:r>
    </w:p>
    <w:p>
      <w:r>
        <w:t>IT: TF 5A_40/2017 del 23 gennaio 2017</w:t>
      </w:r>
    </w:p>
    <w:p>
      <w:pPr>
        <w:pStyle w:val="Heading2"/>
      </w:pPr>
      <w:r>
        <w:t>Volltext</w:t>
      </w:r>
    </w:p>
    <w:p>
      <w:r>
        <w:t>Bundesgericht</w:t>
      </w:r>
    </w:p>
    <w:p>
      <w:r>
        <w:t>Tribunal fédéral</w:t>
      </w:r>
    </w:p>
    <w:p>
      <w:r>
        <w:t>Tribunale federale</w:t>
      </w:r>
    </w:p>
    <w:p>
      <w:r>
        <w:t>Tribunal federal</w:t>
      </w:r>
    </w:p>
    <w:p>
      <w:r>
        <w:t>{T 0/2}</w:t>
      </w:r>
    </w:p>
    <w:p>
      <w:r>
        <w:t>5A_40/2017</w:t>
      </w:r>
    </w:p>
    <w:p>
      <w:r>
        <w:t>Urteil vom 23.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Bank B.________ AG,</w:t>
      </w:r>
    </w:p>
    <w:p>
      <w:r>
        <w:t>vertreten durch Rechtsanwalt Dr. Roberto Fornito,</w:t>
      </w:r>
    </w:p>
    <w:p>
      <w:r>
        <w:t>Beschwerdegegnerin,</w:t>
      </w:r>
    </w:p>
    <w:p>
      <w:r>
        <w:t>Betreibungsamt U.________.</w:t>
      </w:r>
    </w:p>
    <w:p>
      <w:r>
        <w:t>Gegenstand</w:t>
      </w:r>
    </w:p>
    <w:p>
      <w:r>
        <w:t>Mitteilung des Verwertungsbegehrens und des Schätzungstermins,</w:t>
      </w:r>
    </w:p>
    <w:p>
      <w:r>
        <w:t>Beschwerde nach Art. 72 ff. BGG gegen den Entscheid vom 12. Januar 2017 des Kantonsgerichts St. Gallen (Kantonale Aufsichtsbehörde für Schuldbetreibung und Konkurs).</w:t>
      </w:r>
    </w:p>
    <w:p>
      <w:r>
        <w:t>Nach Einsicht</w:t>
      </w:r>
    </w:p>
    <w:p>
      <w:r>
        <w:t>in die Beschwerde gemäss Art. 72 ff. BGG gegen den Entscheid vom 12. Januar 2017 des Kantonsgerichts St. Gallen, das (als obere kantonale SchK-Aufsichtsbehörde) auf eine Beschwerde des Beschwerdeführers gegen einen abweisenden Beschwerdeentscheid der unteren SchK-Aufsichtsbehörde (betreffend Mitteilung des Verwertungsbegehrens und des Schätzungstermins an den Beschwerdeführer durch das Betreibungsamt U.________) nicht eingetreten ist,</w:t>
      </w:r>
    </w:p>
    <w:p>
      <w:r>
        <w:t>in Erwägung,</w:t>
      </w:r>
    </w:p>
    <w:p>
      <w:r>
        <w:t>dass das Kantonsgericht erwog, mit den vorinstanzlichen Erwägungen setze sich der Beschwerdeführer in seiner Beschwerde an das Kantonsgericht in keiner Art auseinander, auf die Beschwerde sei mangels rechtsgenüglicher Begründung nicht einzutreten, im Übrigen seien die Erwägungen der unteren Aufsichtsbehörde zutreffend, der Antrag des Beschwerdeführers auf Stillstand des Verwertungsverfahrens sei wegen des Novenverbots nicht zu hören, abgesehen davon sei die Rechtsstillstandsfrist zur Bestellung eines Vertreters nach Art. 60 SchKG bereits abgelaufen,</w:t>
      </w:r>
    </w:p>
    <w:p>
      <w:r>
        <w:t>dass die Beschwerde nach Art. 72 ff. BGG von vornherein unzulässig ist, soweit der Beschwerdeführer Anträge stellt und Rügen erhebt, die über den Gegenstand des kantonsgerichtlichen Entscheids vom 12. Januar 2017 hinausgehen, was namentlich für den Antrag des Beschwerdeführers auf Zusprechung einer Schadenersatzforderung von 7 Millionen Franken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kantonsgerichtlichen Erwägungen eingeht,</w:t>
      </w:r>
    </w:p>
    <w:p>
      <w:r>
        <w:t>dass er recht nicht nach den gesetzlichen Anforderungen anhand der Erwägungen des Kantonsgerichts aufzeigt, inwiefern dessen Entscheid vom 12. Januar 2017 rechts- oder verfassungswidrig sein soll,</w:t>
      </w:r>
    </w:p>
    <w:p>
      <w:r>
        <w:t>dass der Beschwerdeführer ausserdem missbräuchlich prozessiert und die Beschwerde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des Beschwerdeführers um aufschiebende Wirkung gegenstandslos wird,</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den Parteien, dem Betreibungsamt U.________ und dem Kantonsgericht St. Gallen schriftlich mitgeteilt.</w:t>
      </w:r>
    </w:p>
    <w:p>
      <w:r>
        <w:t>Lausanne, 23.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