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5A_408/2017 vom 1. Juni 2017</w:t>
      </w:r>
    </w:p>
    <w:p>
      <w:r>
        <w:t>Bundesgericht, 2017-06-01, DE</w:t>
      </w:r>
    </w:p>
    <w:p>
      <w:r>
        <w:rPr>
          <w:b/>
        </w:rPr>
        <w:t xml:space="preserve">Quelle: </w:t>
      </w:r>
      <w:r>
        <w:t>https://mcp.opencaselaw.ch/entscheid/bger_5A_408_2017</w:t>
      </w:r>
    </w:p>
    <w:p>
      <w:r>
        <w:t>FR: TF 5A_408/2017 du 1 juin 2017</w:t>
      </w:r>
    </w:p>
    <w:p>
      <w:r>
        <w:t>IT: TF 5A_408/2017 del 1 giugno 2017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5A_408/2017</w:t>
      </w:r>
    </w:p>
    <w:p>
      <w:r>
        <w:t>Urteil vom 1. Juni 2017</w:t>
      </w:r>
    </w:p>
    <w:p>
      <w:r>
        <w:t>II. zivilrechtliche Abteilung</w:t>
      </w:r>
    </w:p>
    <w:p>
      <w:r>
        <w:t>Besetzung</w:t>
      </w:r>
    </w:p>
    <w:p>
      <w:r>
        <w:t>Bundesrichter von Werdt, Präsident,</w:t>
      </w:r>
    </w:p>
    <w:p>
      <w:r>
        <w:t>Gerichtsschreiber Möckli.</w:t>
      </w:r>
    </w:p>
    <w:p>
      <w:r>
        <w:t>Verfahrensbeteiligte</w:t>
      </w:r>
    </w:p>
    <w:p>
      <w:r>
        <w:t>A.________,</w:t>
      </w:r>
    </w:p>
    <w:p>
      <w:r>
        <w:t>Beschwerdeführer,</w:t>
      </w:r>
    </w:p>
    <w:p>
      <w:r>
        <w:t>gegen</w:t>
      </w:r>
    </w:p>
    <w:p>
      <w:r>
        <w:t>B.________,</w:t>
      </w:r>
    </w:p>
    <w:p>
      <w:r>
        <w:t>Beschwerdegegner.</w:t>
      </w:r>
    </w:p>
    <w:p>
      <w:r>
        <w:t>Gegenstand</w:t>
      </w:r>
    </w:p>
    <w:p>
      <w:r>
        <w:t>Ausstandsbegehren (Ehescheidung),</w:t>
      </w:r>
    </w:p>
    <w:p>
      <w:r>
        <w:t>Beschwerde gegen den Beschluss des Kantonsgerichts Schwyz, 2. Zivilkammer, vom 11. April 2017.</w:t>
      </w:r>
    </w:p>
    <w:p>
      <w:r>
        <w:t>In Erwägung,</w:t>
      </w:r>
    </w:p>
    <w:p>
      <w:r>
        <w:t>dass A.________ gegen den Beschluss vom 11. April 2017, mit welchem die das Ausstandsbegehren gegen den Einzelrichter B.________ abweisende Verfügung des Bezirksgerichts March vom 29. Dezember 2016 geschützt wurde, am 29. Mai 2017 beim Bundesgericht eine Beschwerde erhoben hat,</w:t>
      </w:r>
    </w:p>
    <w:p>
      <w:r>
        <w:t>dass er behauptet, der Beschluss sei ihm am 27. April 2017 zugestellt worden und die Beschwerde sei deshalb rechtzeitig erhoben,</w:t>
      </w:r>
    </w:p>
    <w:p>
      <w:r>
        <w:t>dass indes gemäss dem Auszug Track &amp; Trace (Sendungsnummer xxx) der Beschluss dem Beschwerdeführer durch Übergabe am Postschalter am 20. April 2017 zugestellt wurde,</w:t>
      </w:r>
    </w:p>
    <w:p>
      <w:r>
        <w:t>dass die 30-tägige Beschwerdefrist ( Art. 100 Abs. 1 BGG ) zufolge der bis zum 23. April 2017 dauernden Gerichtsferien ( Art. 46 Abs. 1 lit. a BGG ) zwar erst am 24. April 2017 zu laufen begann, jedoch am 24. Mai 2017 auslief und somit die erst am 29. Mai 2017 der Post übergebene Beschwerde verspätet ist,</w:t>
      </w:r>
    </w:p>
    <w:p>
      <w:r>
        <w:t>dass somit auf die Beschwerde nicht einzutreten ist und der Präsident im Verfahren nach Art. 108 Abs. 1 BGG entscheidet,</w:t>
      </w:r>
    </w:p>
    <w:p>
      <w:r>
        <w:t>dass die Beschwerde zufolge Verspätung von Anfang an aussichtslos war und deshalb das Gesuch um unentgeltliche Rechtspflege abzuweisen ist ( Art. 64 Abs. 1 BGG ),</w:t>
      </w:r>
    </w:p>
    <w:p>
      <w:r>
        <w:t>dass die Gerichtskosten dem Beschwerdeführer aufzuerlegen sind ( Art. 66 Abs. 1 BGG ),</w:t>
      </w:r>
    </w:p>
    <w:p>
      <w:r>
        <w:t>erkennt der Präsident: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Das Gesuch um unentgeltliche Rechtspflege wird abgewiesen.</w:t>
      </w:r>
    </w:p>
    <w:p>
      <w:r>
        <w:t>3.</w:t>
      </w:r>
    </w:p>
    <w:p>
      <w:r>
        <w:t>Die Gerichtskosten von Fr. 300.-- werden dem Beschwerdeführer auferlegt.</w:t>
      </w:r>
    </w:p>
    <w:p>
      <w:r>
        <w:t>4.</w:t>
      </w:r>
    </w:p>
    <w:p>
      <w:r>
        <w:t>Dieses Urteil wird den Parteien und dem Kantonsgericht Schwyz, 2. Zivilkammer, schriftlich mitgeteilt.</w:t>
      </w:r>
    </w:p>
    <w:p>
      <w:r>
        <w:t>Lausanne, 1. Juni 2017</w:t>
      </w:r>
    </w:p>
    <w:p>
      <w:r>
        <w:t>Im Namen der II. zivilrechtlichen Abteilung</w:t>
      </w:r>
    </w:p>
    <w:p>
      <w:r>
        <w:t>des Schweizerischen Bundesgerichts</w:t>
      </w:r>
    </w:p>
    <w:p>
      <w:r>
        <w:t>Der Präsident: von Werdt</w:t>
      </w:r>
    </w:p>
    <w:p>
      <w:r>
        <w:t>Der Gerichtsschreiber: Möckli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