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5A_407/2017 vom 8. Juni 2017</w:t>
      </w:r>
    </w:p>
    <w:p>
      <w:r>
        <w:t>Bundesgericht, 2017-06-08, IT</w:t>
      </w:r>
    </w:p>
    <w:p>
      <w:r>
        <w:rPr>
          <w:b/>
        </w:rPr>
        <w:t xml:space="preserve">Quelle: </w:t>
      </w:r>
      <w:r>
        <w:t>https://mcp.opencaselaw.ch/entscheid/bger_5A_407_2017</w:t>
      </w:r>
    </w:p>
    <w:p>
      <w:r>
        <w:t>FR: TF 5A_407/2017 du 8 juin 2017</w:t>
      </w:r>
    </w:p>
    <w:p>
      <w:r>
        <w:t>IT: TF 5A_407/2017 del 8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ricusa è inammissibile.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La domanda di assistenza giudiziaria della ricorrente è respinta.</w:t>
      </w:r>
    </w:p>
    <w:p>
      <w:r>
        <w:rPr>
          <w:b/>
        </w:rPr>
        <w:t>E. 4</w:t>
      </w:r>
    </w:p>
    <w:p>
      <w:r>
        <w:t>Le spese giudiziarie di fr. 200.-- sono poste a carico della ricorrente.</w:t>
      </w:r>
    </w:p>
    <w:p>
      <w:r>
        <w:rPr>
          <w:b/>
        </w:rPr>
        <w:t>E. 5</w:t>
      </w:r>
    </w:p>
    <w:p>
      <w:r>
        <w:t>Comunicazione ai partecipanti al procedimento e alla Camera di esecuzione e fallimenti del Tribunale d'appello del Cantone Ticino, quale autorità di vigilanza.</w:t>
      </w:r>
    </w:p>
    <w:p>
      <w:r>
        <w:t>Losanna, 8 giugno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