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5A_38/2023 vom 17. Januar 2023</w:t>
      </w:r>
    </w:p>
    <w:p>
      <w:r>
        <w:t>Bundesgericht, 2023-01-17, DE</w:t>
      </w:r>
    </w:p>
    <w:p>
      <w:r>
        <w:rPr>
          <w:b/>
        </w:rPr>
        <w:t xml:space="preserve">Quelle: </w:t>
      </w:r>
      <w:r>
        <w:t>https://mcp.opencaselaw.ch/entscheid/bger_5A_38_2023</w:t>
      </w:r>
    </w:p>
    <w:p>
      <w:r>
        <w:t>FR: TF 5A_38/2023 du 17 janvier 2023</w:t>
      </w:r>
    </w:p>
    <w:p>
      <w:r>
        <w:t>IT: TF 5A_38/2023 del 17 gennaio 2023</w:t>
      </w:r>
    </w:p>
    <w:p>
      <w:pPr>
        <w:pStyle w:val="Heading2"/>
      </w:pPr>
      <w:r>
        <w:t>Erwägungen</w:t>
      </w:r>
    </w:p>
    <w:p>
      <w:r>
        <w:rPr>
          <w:b/>
        </w:rPr>
        <w:t>E. 1</w:t>
      </w:r>
    </w:p>
    <w:p>
      <w:r>
        <w:t>Soweit sich der Beschwerdeführer sinngemäss gegen den Entscheid des Gerichtes für fürsorgerische Unterbringungen vom 14. Juli 2022 richten sollte, wäre die Beschwerdefrist gemäss Art. 100 Abs. 1 BGG längst abgelaufen.</w:t>
      </w:r>
    </w:p>
    <w:p>
      <w:r>
        <w:t>Seine Aussage bringt aber ohnehin zum Ausdruck, dass er sich eher direkt gegen eine (möglicherweise neue) Anordnung der Klinik im Sinn von Art. 434 ZGB wenden möchte. Diesbezüglich fehlt es aber an der Ausschöpfung des Instanzenzuges; beim Bundesgericht kann nur gegen kantonal letztinstanzliche Entscheide Beschwerde erhoben werden ( Art. 75 Abs. 1 BGG ) und gemäss Abklärungen handelt es sich beim erwähnten Entscheid vom 14. Juli 2022 um den zeitlich letzten, welcher den Beschwerdeführer betraf.</w:t>
      </w:r>
    </w:p>
    <w:p>
      <w:r>
        <w:t>Soweit sich im "Betreff" der Eingabe der Vermerk "Anzeige gegen B.________ wegen Körperverletzung und Zwangsmedikation" findet, möchte der Beschwerdeführer offenbar auch Strafanzeige gegen die Direktorin der Klinik erheben; indes können beim Bundesgericht keine Straf- oder anderweitige Anzeigen eingereicht werden.</w:t>
      </w:r>
    </w:p>
    <w:p>
      <w:r>
        <w:rPr>
          <w:b/>
        </w:rPr>
        <w:t>E. 2</w:t>
      </w:r>
    </w:p>
    <w:p>
      <w:r>
        <w:t>Nach dem Gesagten ist auf die Beschwerde im vereinfachten Verfahren nach Art. 108 Abs. 1 lit. a und b BGG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