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5A_36/2017 vom 19. Januar 2017</w:t>
      </w:r>
    </w:p>
    <w:p>
      <w:r>
        <w:t>Bundesgericht, 2017-01-19, DE</w:t>
      </w:r>
    </w:p>
    <w:p>
      <w:r>
        <w:rPr>
          <w:b/>
        </w:rPr>
        <w:t xml:space="preserve">Quelle: </w:t>
      </w:r>
      <w:r>
        <w:t>https://mcp.opencaselaw.ch/entscheid/bger_5A_36_2017</w:t>
      </w:r>
    </w:p>
    <w:p>
      <w:r>
        <w:t>FR: TF 5A_36/2017 du 19 janvier 2017</w:t>
      </w:r>
    </w:p>
    <w:p>
      <w:r>
        <w:t>IT: TF 5A_36/2017 del 19 gennaio 2017</w:t>
      </w:r>
    </w:p>
    <w:p>
      <w:pPr>
        <w:pStyle w:val="Heading2"/>
      </w:pPr>
      <w:r>
        <w:t>Volltext</w:t>
      </w:r>
    </w:p>
    <w:p>
      <w:r>
        <w:t>Bundesgericht</w:t>
      </w:r>
    </w:p>
    <w:p>
      <w:r>
        <w:t>Tribunal fédéral</w:t>
      </w:r>
    </w:p>
    <w:p>
      <w:r>
        <w:t>Tribunale federale</w:t>
      </w:r>
    </w:p>
    <w:p>
      <w:r>
        <w:t>Tribunal federal</w:t>
      </w:r>
    </w:p>
    <w:p>
      <w:r>
        <w:t>{T 0/2}</w:t>
      </w:r>
    </w:p>
    <w:p>
      <w:r>
        <w:t>5A_36/2017</w:t>
      </w:r>
    </w:p>
    <w:p>
      <w:r>
        <w:t>Urteil vom 19.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Bern,</w:t>
      </w:r>
    </w:p>
    <w:p>
      <w:r>
        <w:t>vertreten durch die Inkassostelle Region Bern-Mittelland,</w:t>
      </w:r>
    </w:p>
    <w:p>
      <w:r>
        <w:t>Beschwerdegegner,</w:t>
      </w:r>
    </w:p>
    <w:p>
      <w:r>
        <w:t>Betreibungsamt Rheinfelden.</w:t>
      </w:r>
    </w:p>
    <w:p>
      <w:r>
        <w:t>Gegenstand</w:t>
      </w:r>
    </w:p>
    <w:p>
      <w:r>
        <w:t>Pfändungsankündigung,</w:t>
      </w:r>
    </w:p>
    <w:p>
      <w:r>
        <w:t>Beschwerde nach Art. 72 ff. BGG gegen den Entscheid vom 20. Dezember 2016 des Obergerichts des Kantons Aargau (Schuldbetreibungs- und Konkurskommission als obere betreibungsrechtliche Aufsichtsbehörde).</w:t>
      </w:r>
    </w:p>
    <w:p>
      <w:r>
        <w:t>Nach Einsicht</w:t>
      </w:r>
    </w:p>
    <w:p>
      <w:r>
        <w:t>in die Beschwerde gemäss Art. 72 ff. BGG gegen den Entscheid vom 20. Dezember 2016 des Obergerichts des Kantons Aargau, das (als obere kantonale SchK-Aufsichtsbehörde) auf eine Beschwerde der Beschwerdeführerin gegen einen abweisenden Beschwerdeentscheid der unteren SchK-Aufsichtsbehörde betreffend eine Pfändungsankündigung nicht eingetreten ist,</w:t>
      </w:r>
    </w:p>
    <w:p>
      <w:r>
        <w:t>in Erwägung,</w:t>
      </w:r>
    </w:p>
    <w:p>
      <w:r>
        <w:t>dass das Obergericht erwog, die Beschwerdeführerin setze sich nicht mit der zutreffenden vorinstanzlichen Begründung betreffend die Unzulässigkeit ihrer inhaltlichen Einwendungen gegen den Bestand der Betreibungsforderung auseinander, vielmehr bestreite sie auch vor Obergericht die Begründetheit der Forderung, mit ihren materiellen Einwendungen sei sie vor der oberen Aufsichtsbehörde ebenso ausgeschlossen wie mit ihren über den Verfahrensgegenstand hinausgehenden Ansprüchen, auf die Beschwerde sei somit einerseits mangels genügender Beschwerdebegründung und anderseits wegen der Unzulässigkeit der Einwendungen nicht einzutreten,</w:t>
      </w:r>
    </w:p>
    <w:p>
      <w:r>
        <w:t>dass die Beschwerde nach Art. 72 ff. BGG von vornherein unzulässig ist, soweit die Beschwerdeführerin Anträge stellt und Rügen erhebt, die über den Gegenstand des obergerichtlichen Entscheids vom 20. Dezember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in nachvollziehbarer Weise auf die obergerichtlichen Erwägungen eingeht,</w:t>
      </w:r>
    </w:p>
    <w:p>
      <w:r>
        <w:t>dass es insbesondere nicht genügt, den Sachverhalt aus eigener Sicht zu schildern und den materiellen Bestand der Betreibungsforderung auch vor Bundesgericht zu bestreiten,</w:t>
      </w:r>
    </w:p>
    <w:p>
      <w:r>
        <w:t>dass die Beschwerdeführerin erst recht nicht nach den gesetzlichen Anforderungen anhand der Erwägungen des Obergerichts aufzeigt, inwiefern dessen Entscheid vom 20. Dezember 2016 rechts- oder verfassungswidrig sein soll,</w:t>
      </w:r>
    </w:p>
    <w:p>
      <w:r>
        <w:t>dass somit auf die - offensichtlich unzulässige bzw. keine hinreichende Begründung enthaltende - Beschwerde in Anwendung von Art. 108 Abs. 1 lit. a und b BGG nicht einzutreten ist,</w:t>
      </w:r>
    </w:p>
    <w:p>
      <w:r>
        <w:t>dass der Beschwerdeführerin in Anbetracht der Aussichtslosigkeit der Beschwerde die unentgeltliche Rechtspflege (einschliesslich Rechtsvertretung) nicht gewährt werden kann ( Art. 64 Abs. 1 BGG ),</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(einschliesslich Rechtsvertretung) wird abgewiesen.</w:t>
      </w:r>
    </w:p>
    <w:p>
      <w:r>
        <w:t>3.</w:t>
      </w:r>
    </w:p>
    <w:p>
      <w:r>
        <w:t>Die Gerichtskosten von Fr. 300.-- werden der Beschwerdeführerin auferlegt.</w:t>
      </w:r>
    </w:p>
    <w:p>
      <w:r>
        <w:t>4.</w:t>
      </w:r>
    </w:p>
    <w:p>
      <w:r>
        <w:t>Dieses Urteil wird den Parteien, dem Betreibungsamt Rheinfelden und dem Obergericht des Kantons Aargau schriftlich mitgeteilt.</w:t>
      </w:r>
    </w:p>
    <w:p>
      <w:r>
        <w:t>Lausanne, 19.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