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5A_35/2017 vom 19. Januar 2017</w:t>
      </w:r>
    </w:p>
    <w:p>
      <w:r>
        <w:t>Bundesgericht, 2017-01-19, DE</w:t>
      </w:r>
    </w:p>
    <w:p>
      <w:r>
        <w:rPr>
          <w:b/>
        </w:rPr>
        <w:t xml:space="preserve">Quelle: </w:t>
      </w:r>
      <w:r>
        <w:t>https://mcp.opencaselaw.ch/entscheid/bger_5A_35_2017</w:t>
      </w:r>
    </w:p>
    <w:p>
      <w:r>
        <w:t>FR: TF 5A_35/2017 du 19 janvier 2017</w:t>
      </w:r>
    </w:p>
    <w:p>
      <w:r>
        <w:t>IT: TF 5A_35/2017 del 19 gennaio 2017</w:t>
      </w:r>
    </w:p>
    <w:p>
      <w:pPr>
        <w:pStyle w:val="Heading2"/>
      </w:pPr>
      <w:r>
        <w:t>Volltext</w:t>
      </w:r>
    </w:p>
    <w:p>
      <w:r>
        <w:t>Bundesgericht</w:t>
      </w:r>
    </w:p>
    <w:p>
      <w:r>
        <w:t>Tribunal fédéral</w:t>
      </w:r>
    </w:p>
    <w:p>
      <w:r>
        <w:t>Tribunale federale</w:t>
      </w:r>
    </w:p>
    <w:p>
      <w:r>
        <w:t>Tribunal federal</w:t>
      </w:r>
    </w:p>
    <w:p>
      <w:r>
        <w:t>{T 0/2}</w:t>
      </w:r>
    </w:p>
    <w:p>
      <w:r>
        <w:t>5A_35/2017</w:t>
      </w:r>
    </w:p>
    <w:p>
      <w:r>
        <w:t>Urteil vom 19. Januar 2017</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1. Einwohnergemeinde U.________,</w:t>
      </w:r>
    </w:p>
    <w:p>
      <w:r>
        <w:t>vertreten durch die Finanzverwaltung U.________,</w:t>
      </w:r>
    </w:p>
    <w:p>
      <w:r>
        <w:t>2. Stadt V.________,</w:t>
      </w:r>
    </w:p>
    <w:p>
      <w:r>
        <w:t>Beschwerdegegnerinnen,</w:t>
      </w:r>
    </w:p>
    <w:p>
      <w:r>
        <w:t>Betreibungsamt W.________.</w:t>
      </w:r>
    </w:p>
    <w:p>
      <w:r>
        <w:t>Gegenstand</w:t>
      </w:r>
    </w:p>
    <w:p>
      <w:r>
        <w:t>Pfändungsvollzug,</w:t>
      </w:r>
    </w:p>
    <w:p>
      <w:r>
        <w:t>Beschwerde nach Art. 72 ff. BGG gegen den Entscheid vom 28. Dezember 2016 des Kantonsgerichts Luzern (1. Abteilung als obere kantonale Aufsichtsbehörde über Schuldbetreibung und Konkurs).</w:t>
      </w:r>
    </w:p>
    <w:p>
      <w:r>
        <w:t>Nach Einsicht</w:t>
      </w:r>
    </w:p>
    <w:p>
      <w:r>
        <w:t>in die Beschwerde gemäss Art. 72 ff. BGG gegen den Entscheid vom 28. Dezember 2016 des Kantonsgerichts Luzern, das (als obere kantonale SchK-Aufsichtsbehörde) auf einen Beschwerde-Weiterzug des Beschwerdeführers gegen einen Nichteintretensentscheid des Bezirksgerichts Willisau als unterer SchK-Aufsichtsbehörde (Nichteintreten - mangels örtlicher Zuständigkeit - auf eine Beschwerde des Beschwerdeführers gegen eine Lohnpfändungsanzeige des Betreibungsamtes W.________) nicht eingetreten ist,</w:t>
      </w:r>
    </w:p>
    <w:p>
      <w:r>
        <w:t>in Erwägung,</w:t>
      </w:r>
    </w:p>
    <w:p>
      <w:r>
        <w:t>dass das Kantonsgericht erwog, in seinem Beschwerde-Weiterzug setze sich der Beschwerdeführer mit der Hauptbegründung der unteren Aufsichtsbehörde betreffend örtliche Unzuständigkeit nicht auseinander, sondern befasse sich einzig mit der Eventualbegründung, wonach die Beschwerde ohnehin hätte abgewiesen werden müssen, auf die - den minimalen Begründungsanforderungen eines Beschwerde-Weiterzugs nicht genügende - Eingabe sei nicht einzutreten,</w:t>
      </w:r>
    </w:p>
    <w:p>
      <w:r>
        <w:t>dass die Beschwerde nach Art. 72 ff. BGG von vornherein unzulässig ist, soweit der Beschwerdeführer Anträge stellt und Rügen erhebt, die über den Gegenstand des kantonsgerichtlichen Entscheids vom 28. Dezember 2016 hinausgehen, was namentlich für den Antrag des Beschwerdeführers auf Zusprechung einer Schadenersatzforderung von 5 Millionen Franken zutrifft,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in nachvollziehbarer Weise auf die kantonsgerichtlichen Erwägungen eingeht,</w:t>
      </w:r>
    </w:p>
    <w:p>
      <w:r>
        <w:t>dass er erst recht nicht nach den gesetzlichen Anforderungen anhand der Erwägungen des Kantonsgerichts aufzeigt, inwiefern dessen Entscheid vom 28. Dezember 2016 rechts- oder verfassungswidrig sein soll,</w:t>
      </w:r>
    </w:p>
    <w:p>
      <w:r>
        <w:t>dass somit auf die - offensichtlich unzulässige bzw. keine hinreichende Begründung enthaltende - Beschwerde in Anwendung von Art. 108 Abs. 1 lit. a und b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300.-- werden dem Beschwerdeführer auferlegt.</w:t>
      </w:r>
    </w:p>
    <w:p>
      <w:r>
        <w:t>3.</w:t>
      </w:r>
    </w:p>
    <w:p>
      <w:r>
        <w:t>Dieses Urteil wird den Parteien, dem Betreibungsamt W.________ und dem Kantonsgericht Luzern schriftlich mitgeteilt.</w:t>
      </w:r>
    </w:p>
    <w:p>
      <w:r>
        <w:t>Lausanne, 19. Januar 2017</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