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5A_352/2016 vom 24. Mai 2016</w:t>
      </w:r>
    </w:p>
    <w:p>
      <w:r>
        <w:t>Bundesgericht, 2016-05-24, DE</w:t>
      </w:r>
    </w:p>
    <w:p>
      <w:r>
        <w:rPr>
          <w:b/>
        </w:rPr>
        <w:t xml:space="preserve">Quelle: </w:t>
      </w:r>
      <w:r>
        <w:t>https://mcp.opencaselaw.ch/entscheid/bger_5A_352_2016</w:t>
      </w:r>
    </w:p>
    <w:p>
      <w:r>
        <w:t>FR: TF 5A_352/2016 du 24 mai 2016</w:t>
      </w:r>
    </w:p>
    <w:p>
      <w:r>
        <w:t>IT: TF 5A_352/2016 del 24 maggio 2016</w:t>
      </w:r>
    </w:p>
    <w:p>
      <w:pPr>
        <w:pStyle w:val="Heading2"/>
      </w:pPr>
      <w:r>
        <w:t>Volltext</w:t>
      </w:r>
    </w:p>
    <w:p>
      <w:r>
        <w:t>Bundesgericht</w:t>
      </w:r>
    </w:p>
    <w:p>
      <w:r>
        <w:t>Tribunal fédéral</w:t>
      </w:r>
    </w:p>
    <w:p>
      <w:r>
        <w:t>Tribunale federale</w:t>
      </w:r>
    </w:p>
    <w:p>
      <w:r>
        <w:t>Tribunal federal</w:t>
      </w:r>
    </w:p>
    <w:p>
      <w:r>
        <w:t>{T 0/2}</w:t>
      </w:r>
    </w:p>
    <w:p>
      <w:r>
        <w:t>5A_352/2016</w:t>
      </w:r>
    </w:p>
    <w:p>
      <w:r>
        <w:t>Urteil vom 24. Mai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Politische Gemeinde U.________,</w:t>
      </w:r>
    </w:p>
    <w:p>
      <w:r>
        <w:t>Beschwerdegegnerin.</w:t>
      </w:r>
    </w:p>
    <w:p>
      <w:r>
        <w:t>Gegenstand</w:t>
      </w:r>
    </w:p>
    <w:p>
      <w:r>
        <w:t>Definitive Rechtsöffnung,</w:t>
      </w:r>
    </w:p>
    <w:p>
      <w:r>
        <w:t>Beschwerde nach Art. 72 ff. BGG gegen das Urteil vom 29. März 2016 des Obergerichts des Kantons Zürich (I. Zivilkammer).</w:t>
      </w:r>
    </w:p>
    <w:p>
      <w:r>
        <w:t>Nach Einsicht</w:t>
      </w:r>
    </w:p>
    <w:p>
      <w:r>
        <w:t>in die Beschwerde gemäss Art. 72 ff. BGG gegen das Urteil vom 29. März 2016 des Obergerichts des Kantons Zürich, das eine Beschwerde des Beschwerdeführers gegen die erstinstanzliche Erteilung der definitiven Rechtsöffnung an die Beschwerdegegnerin für Fr. 88'200.-- nebst Zins abgewiesen hat,</w:t>
      </w:r>
    </w:p>
    <w:p>
      <w:r>
        <w:t>in Erwägung,</w:t>
      </w:r>
    </w:p>
    <w:p>
      <w:r>
        <w:t>dass das Obergericht erwog, der Beschwerdeführer setze sich nicht mit den zutreffenden vorinstanzlichen Erwägungen auseinander, die Begründetheit der Betreibungsforderung (Rückerstattung von Sozialhilfeleistungen gemäss rechtskräftigem Beschluss der Fürsorgebehörde der Gemeinde U.________) könne im Rechtsöffnungsverfahren nicht mehr überprüft werden, zulässige Einwendungen im Sinne von Art. 81 SchKG erhebe der Beschwerdeführer keine, sein Gehörsanspruch sei nicht verletzt, die vom Beschwerdeführer geltend gemachte Befangenheit des Vorderrichters sei nicht genügend substantiiert,</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obergerichtlichen Erwägungen eingeht,</w:t>
      </w:r>
    </w:p>
    <w:p>
      <w:r>
        <w:t>dass es insbesondere nicht genügt, den Sachverhalt aus eigener Sicht zu schildern, die bereits vom Obergericht widerlegten Einwendungen vor Bundesgericht zu wiederholen und die obergerichtlichen Erwägungen pauschal zu bestreiten,</w:t>
      </w:r>
    </w:p>
    <w:p>
      <w:r>
        <w:t>dass der Beschwerdeführer erst recht nicht nach den gesetzlichen Anforderungen anhand der obergerichtlichen Erwägungen aufzeigt, inwiefern das Urteil des Obergerichts vom 29. März 2016 rechts- oder verfassungswidrig sein soll,</w:t>
      </w:r>
    </w:p>
    <w:p>
      <w:r>
        <w:t>dass der Beschwerdeführer ausserdem allein zum Zweck der Verzögerung der Zwangsvollstreckung und daher missbräuchlich prozessiert ( Art. 42 Abs. 7 BGG ),</w:t>
      </w:r>
    </w:p>
    <w:p>
      <w:r>
        <w:t>dass somit auf die - offensichtlich keine hinreichende Begründung enthaltende und überdies missbräuchliche - Beschwerde in Anwendung von Art. 108 Abs. 1 lit. b und c BGG nicht einzutreten ist,</w:t>
      </w:r>
    </w:p>
    <w:p>
      <w:r>
        <w:t>dass der unterliegende Beschwerdeführer kostenpflichtig wird ( Art. 66 Abs. 1 BGG ) und keine Parteientschädigung zugesprochen erhält,</w:t>
      </w:r>
    </w:p>
    <w:p>
      <w:r>
        <w:t>dass mit dem Beschwerdeentscheid die Aufforderung des Beschwerdeführers zur Leistung eines Kostenvorschusses für das bundesgerichtliche Verfahren gegenstandslos wird,</w:t>
      </w:r>
    </w:p>
    <w:p>
      <w:r>
        <w:t>dass in den Fällen des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Beschwerde wird nicht eingetreten.</w:t>
      </w:r>
    </w:p>
    <w:p>
      <w:r>
        <w:t>2.</w:t>
      </w:r>
    </w:p>
    <w:p>
      <w:r>
        <w:t>Die Gerichtskosten von Fr. 500.-- werden dem Beschwerdeführer auferlegt.</w:t>
      </w:r>
    </w:p>
    <w:p>
      <w:r>
        <w:t>3.</w:t>
      </w:r>
    </w:p>
    <w:p>
      <w:r>
        <w:t>Dem Beschwerdeführer wird keine Parteientschädigung zugesprochen.</w:t>
      </w:r>
    </w:p>
    <w:p>
      <w:r>
        <w:t>4.</w:t>
      </w:r>
    </w:p>
    <w:p>
      <w:r>
        <w:t>Dieses Urteil wird den Parteien und dem Obergericht des Kantons Zürich schriftlich mitgeteilt.</w:t>
      </w:r>
    </w:p>
    <w:p>
      <w:r>
        <w:t>Lausanne, 24. Mai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