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5A_352/2014 vom 30. April 2014</w:t>
      </w:r>
    </w:p>
    <w:p>
      <w:r>
        <w:t>Bundesgericht, 2014-04-30, DE</w:t>
      </w:r>
    </w:p>
    <w:p>
      <w:r>
        <w:rPr>
          <w:b/>
        </w:rPr>
        <w:t xml:space="preserve">Quelle: </w:t>
      </w:r>
      <w:r>
        <w:t>https://mcp.opencaselaw.ch/entscheid/bger_5A_352_2014</w:t>
      </w:r>
    </w:p>
    <w:p>
      <w:r>
        <w:t>FR: TF 5A_352/2014 du 30 avril 2014</w:t>
      </w:r>
    </w:p>
    <w:p>
      <w:r>
        <w:t>IT: TF 5A_352/2014 del 30 aprile 2014</w:t>
      </w:r>
    </w:p>
    <w:p>
      <w:pPr>
        <w:pStyle w:val="Heading2"/>
      </w:pPr>
      <w:r>
        <w:t>Volltext</w:t>
      </w:r>
    </w:p>
    <w:p>
      <w:r>
        <w:t>Bundesgericht</w:t>
      </w:r>
    </w:p>
    <w:p>
      <w:r>
        <w:t>Tribunal fédéral</w:t>
      </w:r>
    </w:p>
    <w:p>
      <w:r>
        <w:t>Tribunale federale</w:t>
      </w:r>
    </w:p>
    <w:p>
      <w:r>
        <w:t>Tribunal federal</w:t>
      </w:r>
    </w:p>
    <w:p>
      <w:r>
        <w:t>{T 0/2}</w:t>
      </w:r>
    </w:p>
    <w:p>
      <w:r>
        <w:t>5A_352/2014</w:t>
      </w:r>
    </w:p>
    <w:p>
      <w:r>
        <w:t>Urteil vom 30. April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1. Y.________,</w:t>
      </w:r>
    </w:p>
    <w:p>
      <w:r>
        <w:t>2. Z.________,</w:t>
      </w:r>
    </w:p>
    <w:p>
      <w:r>
        <w:t>Beschwerdegegner.</w:t>
      </w:r>
    </w:p>
    <w:p>
      <w:r>
        <w:t>Gegenstand</w:t>
      </w:r>
    </w:p>
    <w:p>
      <w:r>
        <w:t>Ausstand,</w:t>
      </w:r>
    </w:p>
    <w:p>
      <w:r>
        <w:t>Beschwerde nach Art. 72 ff. BGG gegen das Urteil vom 25. März 2014 des Obergerichts des Kantons Zug (II. Beschwerdeabteilung als Aufsichtsbehörde über Schuldbetreibung und Konkurs).</w:t>
      </w:r>
    </w:p>
    <w:p>
      <w:r>
        <w:t>Nach Einsicht</w:t>
      </w:r>
    </w:p>
    <w:p>
      <w:r>
        <w:t>in die Beschwerde gemäss Art. 72 ff. BGG gegen das Urteil BA 2014 5 vom 25. März 2014 des Obergerichts des Kantons Zug, das (als SchK-Aufsichtsbehörde) ein Ausstandsgesuch des Beschwerdeführers gegen die Beschwerdegegner (Leiter des Betreibungsamtes A.________ und Vollzugsbeamter dieses Amtes) abgewiesen hat, soweit es darauf eingetreten ist,</w:t>
      </w:r>
    </w:p>
    <w:p>
      <w:r>
        <w:t>in Erwägung,</w:t>
      </w:r>
    </w:p>
    <w:p>
      <w:r>
        <w:t>dass das Obergericht erwog, der Beschwerdeführer mache keinen der Ausstandsgründe gemäss Art. 10 Abs. 1 Ziffer 1 bis 3 SchKG geltend, zu prüfen sei einzig ein Interessenkonflikt im Sinne von Art. 10 Abs. 1 Ziffer 4 SchKG, ein solcher sei zu verneinen, die Beschwerdegegner seien weder Gläubiger noch Schuldner des betriebenen Beschwerdeführers, andere Anhaltspunkte für einen Interessenkonflikt bestünden keine, insbesondere seien die Beschwerdegegner nicht zur Entgegennahme fremdsprachiger Eingaben verpflichtet gewesen, ebenso wenig vermöchten angebliche Fehler in den Abrechnungen und Korrespondenzen einen Ausstandsgrund zu schaffen, dasselbe gelte für die weiteren Vorwürfe (Inkompetenz, mangelhafte Arbeit),</w:t>
      </w:r>
    </w:p>
    <w:p>
      <w:r>
        <w:t>dass das bundesgerichtliche Verfahren (entgegen dem Antrag des Beschwerdeführers) nicht in französischer, sondern (entsprechend der Sprache des angefochtenen Entscheids) in deutscher Sprache durchzuführen ist ( Art. 54 Abs. 1 BGG ),</w:t>
      </w:r>
    </w:p>
    <w:p>
      <w:r>
        <w:t>dass auf das allein zum Zweck der Blockierung der Justiz gestellte und damit missbräuchliche Ausstandsbegehren gegen Bundesrichterin Escher nicht einzutreten ist ( BGE 111 Ia 148 E. 2, 105 Ib 301 E. 1c und d), während sich das gegen Gerichtsschreiber Zingg gerichtete Ausstandsbegehren als gegenstandslos erweist,</w:t>
      </w:r>
    </w:p>
    <w:p>
      <w:r>
        <w:t>dass die Beschwerde nach Art. 72 ff. BGG von vornherein unzulässig ist, soweit der Beschwerdeführer Anträge stellt und Rügen erhebt, die über den Gegenstand des Urteils des Obergerichts vom 25. März 2014 hinausgehen oder damit in keinem Zusammenhang stehen, was namentlich für die Begehren auf Schadenersatz und Rückzahlung eines Vorschusses aus einem anderen Verfahren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25. März 2014 rechts- oder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bewilligt werden kann ( Art. 64 Abs. 1 BGG ),</w:t>
      </w:r>
    </w:p>
    <w:p>
      <w:r>
        <w:t>dass der unterliegende Beschwerdeführer kostenpflichtig wird ( Art. 66 Abs. 1 BGG ) und keine Parteientschädigung zugesprochen erhält,</w:t>
      </w:r>
    </w:p>
    <w:p>
      <w:r>
        <w:t>dass mit dem Beschwerdeentscheid die übrigen Verfahrensanträge (u.a. Gesuche um aufschiebende Wirkung und vorsorgliche Massnahmen)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gegen Bundesrichterin Escher wird nicht eingetreten; das Ausstandsbegehren gegen Gerichtsschreiber Zingg wird als gegenstandslos abgeschrieben.</w:t>
      </w:r>
    </w:p>
    <w:p>
      <w:r>
        <w:t>2.</w:t>
      </w:r>
    </w:p>
    <w:p>
      <w:r>
        <w:t>Auf die Beschwerde wird nicht eingetreten.</w:t>
      </w:r>
    </w:p>
    <w:p>
      <w:r>
        <w:t>3.</w:t>
      </w:r>
    </w:p>
    <w:p>
      <w:r>
        <w:t>Das sinngemässe Gesuch um unentgeltliche Rechtspflege wird abgewiesen.</w:t>
      </w:r>
    </w:p>
    <w:p>
      <w:r>
        <w:t>4.</w:t>
      </w:r>
    </w:p>
    <w:p>
      <w:r>
        <w:t>Die Gerichtskosten von Fr. 500.-- werden dem Beschwerdeführer auferlegt.</w:t>
      </w:r>
    </w:p>
    <w:p>
      <w:r>
        <w:t>5.</w:t>
      </w:r>
    </w:p>
    <w:p>
      <w:r>
        <w:t>Dem Beschwerdeführer wird keine Parteientschädigung zugesprochen.</w:t>
      </w:r>
    </w:p>
    <w:p>
      <w:r>
        <w:t>6.</w:t>
      </w:r>
    </w:p>
    <w:p>
      <w:r>
        <w:t>Dieses Urteil wird den Parteien und dem Obergericht des Kantons Zug schriftlich mitgeteilt.</w:t>
      </w:r>
    </w:p>
    <w:p>
      <w:r>
        <w:t>Lausanne, 30. April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