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313/2016 vom 2. Mai 2016</w:t>
      </w:r>
    </w:p>
    <w:p>
      <w:r>
        <w:t>Bundesgericht, 2016-05-02, DE</w:t>
      </w:r>
    </w:p>
    <w:p>
      <w:r>
        <w:rPr>
          <w:b/>
        </w:rPr>
        <w:t xml:space="preserve">Quelle: </w:t>
      </w:r>
      <w:r>
        <w:t>https://mcp.opencaselaw.ch/entscheid/bger_5A_313_2016</w:t>
      </w:r>
    </w:p>
    <w:p>
      <w:r>
        <w:t>FR: TF 5A 313/2016 du 2 mai 2016</w:t>
      </w:r>
    </w:p>
    <w:p>
      <w:r>
        <w:t>IT: TF 5A 313/2016 del 2 maggio 2016</w:t>
      </w:r>
    </w:p>
    <w:p>
      <w:pPr>
        <w:pStyle w:val="Heading2"/>
      </w:pPr>
      <w:r>
        <w:t>Regeste</w:t>
      </w:r>
    </w:p>
    <w:p>
      <w:r>
        <w:t>Zuständigkeit (fürsorgerische Freiheitsentziehung, Beistandschaft) | Familienrecht</w:t>
      </w:r>
    </w:p>
    <w:p>
      <w:pPr>
        <w:pStyle w:val="Heading2"/>
      </w:pPr>
      <w:r>
        <w:t>Volltext</w:t>
      </w:r>
    </w:p>
    <w:p>
      <w:r>
        <w:t>Bundesgericht II. Zivilrechtliche Abteilung 02.05.2016 5A 313/2016 (5A_313/2016) Tribunal fédéral IIe Cour de droit civil 02.05.2016 5A 313/2016 (5A_313/2016) Tribunale federale II Corte di diritto civile 02.05.2016 5A 313/2016 (5A_313/2016)</w:t>
      </w:r>
    </w:p>
    <w:p>
      <w:r>
        <w:t>Zuständigkeit (fürsorgerische Freiheitsentziehung, Beistandschaft) | Familienrecht</w:t>
      </w:r>
    </w:p>
    <w:p>
      <w:r>
        <w:t>Bundesgericht Tribunal fédéral Tribunale federale Tribunal federal {T 0/2} 5A_313/2016 Urteil vom 2. Mai 2016 II. zivilrechtliche Abteilung Besetzung Bundesrichter von Werdt, Präsident, Gerichtsschreiber Füllemann. Verfahrensbeteiligte A.________, Beschwerdeführerin, gegen Wohngemeinschaft B.________. Gegenstand Zuständigkeit (fürsorgerische Freiheitsentziehung, Beistandschaft), Beschwerde nach Art. 72 ff. BGG gegen das Urteil vom 1. März 2016 des Verwaltungsgerichts des Kantons Aargau (1. Kammer). Nach Einsicht in die Beschwerde gemäss Art. 72 ff. BGG gegen das Urteil vom 1. März 2016 des Verwaltungsgerichts des Kantons Aargau, das auf eine Eingabe der Beschwerdeführerin nicht eingetreten ist und die Eingabe zuständigkeitshalber an das Familiengericht Lenzburg zur Behandlung überwiesen hat, in Erwägung, dass das Verwaltungsgericht erwog, die (auf Grund einer fürsorgerischen Unterbringung in der Wohngemeinschaft B.________ lebende) Beschwerdeführerin verlange in ihrer Eingabe ihre sofortige Entlassung sowie die Aufhebung der über sie errichteten Beistandschaft, für die Behandlung beider Begehren sei die Erwachsenenschutzbehörde, d.h. das Familiengericht Lenzburg zuständig (Art. 428 Abs. 1 bzw. Art. 399 Abs. 2 ZGB ), weshalb die Eingabe an dieses zu überweisen sei,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die Beschwerdeführerin in ihrer Eingabe an das Bundesgericht nicht auf die verwaltungsgerichtlichen Erwägungen eingeht, dass sie erst recht nicht nach den gesetzlichen Anforderungen anhand dieser Erwägungen aufzeigt, inwiefern das Urteil des Verwaltungsgerichts vom 1. März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der Wohngemeinschaft B.________, dem Verwaltungsgericht des Kantons Aargau sowie dem Familiengericht Lenzburg schriftlich mitgeteilt. Lausanne, 2. Mai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