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5A_303/2022 vom 11. Mai 2022</w:t>
      </w:r>
    </w:p>
    <w:p>
      <w:r>
        <w:t>Bundesgericht, 2022-05-11, IT</w:t>
      </w:r>
    </w:p>
    <w:p>
      <w:r>
        <w:rPr>
          <w:b/>
        </w:rPr>
        <w:t xml:space="preserve">Quelle: </w:t>
      </w:r>
      <w:r>
        <w:t>https://mcp.opencaselaw.ch/entscheid/bger_5A_303_2022</w:t>
      </w:r>
    </w:p>
    <w:p>
      <w:r>
        <w:t>FR: TF 5A_303/2022 du 11 mai 2022</w:t>
      </w:r>
    </w:p>
    <w:p>
      <w:r>
        <w:t>IT: TF 5A_303/2022 del 11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Mediante sentenza 28 marzo 2022 la Camera di esecuzione e fallimenti del Tribunale d'appello del Cantone Ticino, quale autorità di vigilanza, ha dichiarato irricevibili i ricorsi interposti dai coniugi A.________ e B.________ avverso l'avviso di pignoramento emesso il 22 febbraio 2022 dall'Ufficio di esecuzione di Lugano (nell'esecuzione promossa dal Comune di X.________ avverso A.________ per l'incasso di fr. 4'879.65 oltre interessi e spese).</w:t>
      </w:r>
    </w:p>
    <w:p>
      <w:r>
        <w:rPr>
          <w:b/>
        </w:rPr>
        <w:t>E. 2</w:t>
      </w:r>
    </w:p>
    <w:p>
      <w:r>
        <w:t>Con ricorso 25 aprile 2022 A.________ ha impugnato la sentenza dell'autorità di vigilanza dinanzi al Tribunale federale.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L'esercizio dei diritti civili in ambito giudiziario di A.________ è stato limitato ed è stata istituita una curatela di rappresentanza nel senso dell' art. 394 CC in suo favore con lo scopo di segnatamente rappresentarlo in tutte le procedure giudiziarie; quale curatore è stato nominato l'avv. Pascal Cattaneo (v. sentenza 5A_1054/2021 del 10 gennaio 2022).</w:t>
      </w:r>
    </w:p>
    <w:p>
      <w:r>
        <w:t>Con scritto 28 aprile 2022 l'avv. Pascal Cattaneo ha comunicato al Tribunale federale di non ratificare il ricorso di A.________. Tale gravame si rivela pertanto manifestamente inammissibile e può essere evaso nella procedura semplificata dell' art. 108 cpv. 1 lett. a LTF .</w:t>
      </w:r>
    </w:p>
    <w:p>
      <w:r>
        <w:rPr>
          <w:b/>
        </w:rPr>
        <w:t>E. 4</w:t>
      </w:r>
    </w:p>
    <w:p>
      <w:r>
        <w:t>Come chiesto dal curatore, non si prelevano spese giudiziarie (art. 66 cpv. 1 seconda frase LTF).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ai partecipanti al procedimento e alla Camera di esecuzione e fallimenti del Tribunale d'appello del Cantone Ticino, quale autorità di vigilanza.</w:t>
      </w:r>
    </w:p>
    <w:p>
      <w:r>
        <w:t>Losanna, 11 maggio 2022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