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5A_302/2016 vom 28. April 2016</w:t>
      </w:r>
    </w:p>
    <w:p>
      <w:r>
        <w:t>Bundesgericht, 2016-04-28, FR</w:t>
      </w:r>
    </w:p>
    <w:p>
      <w:r>
        <w:rPr>
          <w:b/>
        </w:rPr>
        <w:t xml:space="preserve">Quelle: </w:t>
      </w:r>
      <w:r>
        <w:t>https://mcp.opencaselaw.ch/entscheid/bger_5A_302_2016</w:t>
      </w:r>
    </w:p>
    <w:p>
      <w:r>
        <w:t>FR: TF 5A_302/2016 du 28 avril 2016</w:t>
      </w:r>
    </w:p>
    <w:p>
      <w:r>
        <w:t>IT: TF 5A_302/2016 del 28 aprile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5A_302/2016</w:t>
      </w:r>
    </w:p>
    <w:p>
      <w:r>
        <w:t>Ordonnance du 28 avril 2016</w:t>
      </w:r>
    </w:p>
    <w:p>
      <w:r>
        <w:t>IIe Cour de droit civil</w:t>
      </w:r>
    </w:p>
    <w:p>
      <w:r>
        <w:t>Composition</w:t>
      </w:r>
    </w:p>
    <w:p>
      <w:r>
        <w:t>M. le Juge fédéral von Werdt, Président.</w:t>
      </w:r>
    </w:p>
    <w:p>
      <w:r>
        <w:t>Greffière : Mme Achtari.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Autorité de protection de l'enfant et de l'adulte (APEA), rue Centrale 63, 2502 Biel/Bienne.</w:t>
      </w:r>
    </w:p>
    <w:p>
      <w:r>
        <w:t>Objet</w:t>
      </w:r>
    </w:p>
    <w:p>
      <w:r>
        <w:t>placement à des fins d'assistance,</w:t>
      </w:r>
    </w:p>
    <w:p>
      <w:r>
        <w:t>recours contre la décision de la Cour suprême du canton de Berne, Tribunal de la protection de l'enfant et de l'adulte, du 7 avril 2016.</w:t>
      </w:r>
    </w:p>
    <w:p>
      <w:r>
        <w:t>Considérant :</w:t>
      </w:r>
    </w:p>
    <w:p>
      <w:r>
        <w:t>que, par décision du 7 avril 2016, la Cour suprême du canton de Berne, Tribunal de la protection de l'enfant et de l'adulte, a rejeté le recours de A.________ et confirmé la prolongation du placement à des fins d'assistance du recourant jusqu'au 25 avril 2016, prononcé en première instance le 24 mars 2016;</w:t>
      </w:r>
    </w:p>
    <w:p>
      <w:r>
        <w:t>que l'autorité cantonale a considéré que le recourant souffrait de schizophrénie paranoïde continue, qu'il n'avait pas de conscience morbide et qu'une libération précoce entrainerait un risque de rechute trop important;</w:t>
      </w:r>
    </w:p>
    <w:p>
      <w:r>
        <w:t>que A.________ interjette un recours en matière civile devant le Tribunal fédéral contre cette décision;</w:t>
      </w:r>
    </w:p>
    <w:p>
      <w:r>
        <w:t>qu'il a posté ce recours le 25 avril 2016, soit le dernier jour de la prolongation de la mesure;</w:t>
      </w:r>
    </w:p>
    <w:p>
      <w:r>
        <w:t>que la procédure devant le Tribunal fédéral est donc devenue sans objet et doit être, en conséquence, rayée du rôle ( art. 32 al. 2 LTF );</w:t>
      </w:r>
    </w:p>
    <w:p>
      <w:r>
        <w:t>qu'il est renoncé à percevoir des frais ( art. 66 al. 1 LTF );</w:t>
      </w:r>
    </w:p>
    <w:p>
      <w:r>
        <w:t>par ces motifs, le Président ordonne :</w:t>
      </w:r>
    </w:p>
    <w:p>
      <w:r>
        <w:t>1.</w:t>
      </w:r>
    </w:p>
    <w:p>
      <w:r>
        <w:t>La cause 5A_302/2016 est rayée du rôle.</w:t>
      </w:r>
    </w:p>
    <w:p>
      <w:r>
        <w:t>2.</w:t>
      </w:r>
    </w:p>
    <w:p>
      <w:r>
        <w:t>Il n'est pas perçu de frais.</w:t>
      </w:r>
    </w:p>
    <w:p>
      <w:r>
        <w:t>3.</w:t>
      </w:r>
    </w:p>
    <w:p>
      <w:r>
        <w:t>La présente ordonnance est communiquée au recourant, à l'Autorité de protection de l'enfant et de l'adulte (APEA) et à la Cour suprême du canton de Berne, Tribunal de la protection de l'enfant et de l'adulte.</w:t>
      </w:r>
    </w:p>
    <w:p>
      <w:r>
        <w:t>Lausanne, le 28 avril 2016</w:t>
      </w:r>
    </w:p>
    <w:p>
      <w:r>
        <w:t>Au nom de la IIe Cour de droit civil</w:t>
      </w:r>
    </w:p>
    <w:p>
      <w:r>
        <w:t>du Tribunal fédéral suisse</w:t>
      </w:r>
    </w:p>
    <w:p>
      <w:r>
        <w:t>Le Président : von Werdt</w:t>
      </w:r>
    </w:p>
    <w:p>
      <w:r>
        <w:t>La Greffière : Achtari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