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5A_256/2019 vom 4. Dezember 2019</w:t>
      </w:r>
    </w:p>
    <w:p>
      <w:r>
        <w:t>Bundesgericht, 2019-12-04, DE</w:t>
      </w:r>
    </w:p>
    <w:p>
      <w:r>
        <w:rPr>
          <w:b/>
        </w:rPr>
        <w:t xml:space="preserve">Quelle: </w:t>
      </w:r>
      <w:r>
        <w:t>https://mcp.opencaselaw.ch/entscheid/bger_5A_256_2019</w:t>
      </w:r>
    </w:p>
    <w:p>
      <w:r>
        <w:t>FR: TF 5A_256/2019 du 4 décembre 2019</w:t>
      </w:r>
    </w:p>
    <w:p>
      <w:r>
        <w:t>IT: TF 5A_256/2019 del 4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5A_256/2019</w:t>
      </w:r>
    </w:p>
    <w:p>
      <w:r>
        <w:t>Verfügung vom 4. Dezember 2019</w:t>
      </w:r>
    </w:p>
    <w:p>
      <w:r>
        <w:t>II. zivilrechtliche Abteilung</w:t>
      </w:r>
    </w:p>
    <w:p>
      <w:r>
        <w:t>Besetzung</w:t>
      </w:r>
    </w:p>
    <w:p>
      <w:r>
        <w:t>Bundesrichter von Werdt, als Einzelrichter,</w:t>
      </w:r>
    </w:p>
    <w:p>
      <w:r>
        <w:t>Gerichtsschreiberin Gutzwiller.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3. C.________,</w:t>
      </w:r>
    </w:p>
    <w:p>
      <w:r>
        <w:t>alle drei vertreten durch Rechtsanwalt Kilian Müller und Rechtsanwalt Erhard Pfister,</w:t>
      </w:r>
    </w:p>
    <w:p>
      <w:r>
        <w:t>Beschwerdeführer,</w:t>
      </w:r>
    </w:p>
    <w:p>
      <w:r>
        <w:t>gegen</w:t>
      </w:r>
    </w:p>
    <w:p>
      <w:r>
        <w:t>D.________,</w:t>
      </w:r>
    </w:p>
    <w:p>
      <w:r>
        <w:t>vertreten durch Rechtsanwalt Dr. Roger Brändli,</w:t>
      </w:r>
    </w:p>
    <w:p>
      <w:r>
        <w:t>Beschwerdegegnerin.</w:t>
      </w:r>
    </w:p>
    <w:p>
      <w:r>
        <w:t>Gegenstand</w:t>
      </w:r>
    </w:p>
    <w:p>
      <w:r>
        <w:t>Löschung Dienstbarkeit,</w:t>
      </w:r>
    </w:p>
    <w:p>
      <w:r>
        <w:t>Beschwerde gegen das Urteil des Kantonsgerichts Schwyz, 1. Zivilkammer, vom 19. Februar 2019 (ZK1 2018 16).</w:t>
      </w:r>
    </w:p>
    <w:p>
      <w:r>
        <w:t>Nach Einsicht</w:t>
      </w:r>
    </w:p>
    <w:p>
      <w:r>
        <w:t>in das zwischen den Parteien ergangene Urteil des Kantonsgerichts Schwyz, 1. Zivilkammer, vom 19. Februar 2019,</w:t>
      </w:r>
    </w:p>
    <w:p>
      <w:r>
        <w:t>in die hiergegen von A.________, B.________ und C.________ erhobene Beschwerde vom 25. März 2019,</w:t>
      </w:r>
    </w:p>
    <w:p>
      <w:r>
        <w:t>in das Schreiben des Anwalts der Beschwerdeführer vom 2. Dezember 2019, mit welchem er die Beschwerde zurückzieht,</w:t>
      </w:r>
    </w:p>
    <w:p>
      <w:r>
        <w:t>in Erwägung,</w:t>
      </w:r>
    </w:p>
    <w:p>
      <w:r>
        <w:t>dass das Beschwerdeverfahren zufolge Rückzuges durch den Instruktionsrichter als Einzelrichter ( Art. 32 Abs. 2 BGG ) abzuschreiben ist ( Art. 71 BGG i.V.m. Art. 73 BZP ),</w:t>
      </w:r>
    </w:p>
    <w:p>
      <w:r>
        <w:t>dass die Gerichtskosten den Beschwerdeführern aufzuerlegen und keine Parteientschädigungen zu sprechen sind (Art. 66 Abs. 1 und 5, Art. 68 Abs. 1 und 2 sowie Art. 71 BGG i.V.m. Art. 5 Abs. 2 BZP ),</w:t>
      </w:r>
    </w:p>
    <w:p>
      <w:r>
        <w:t>verfügt der Einzelrichter:</w:t>
      </w:r>
    </w:p>
    <w:p>
      <w:r>
        <w:t>1.</w:t>
      </w:r>
    </w:p>
    <w:p>
      <w:r>
        <w:t>Das Verfahren wird infolge Rückzuges der Beschwerde als erledigt abgeschrieben.</w:t>
      </w:r>
    </w:p>
    <w:p>
      <w:r>
        <w:t>2.</w:t>
      </w:r>
    </w:p>
    <w:p>
      <w:r>
        <w:t>Die Gerichtskosten von Fr. 500.-- werden den Beschwerdeführern auferlegt.</w:t>
      </w:r>
    </w:p>
    <w:p>
      <w:r>
        <w:t>3.</w:t>
      </w:r>
    </w:p>
    <w:p>
      <w:r>
        <w:t>Diese Verfügung wird den Parteien und dem Kantonsgericht Schwyz, 1. Zivilkammer, schriftlich mitgeteilt.</w:t>
      </w:r>
    </w:p>
    <w:p>
      <w:r>
        <w:t>Lausanne, 4. Dezember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Der Einzelrichter: von Werdt</w:t>
      </w:r>
    </w:p>
    <w:p>
      <w:r>
        <w:t>Die Gerichtsschreiberin: Gutzwiller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