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5A_248/2016 vom 6. April 2016</w:t>
      </w:r>
    </w:p>
    <w:p>
      <w:r>
        <w:t>Bundesgericht, 2016-04-06, DE</w:t>
      </w:r>
    </w:p>
    <w:p>
      <w:r>
        <w:rPr>
          <w:b/>
        </w:rPr>
        <w:t xml:space="preserve">Quelle: </w:t>
      </w:r>
      <w:r>
        <w:t>https://mcp.opencaselaw.ch/entscheid/bger_5A_248_2016</w:t>
      </w:r>
    </w:p>
    <w:p>
      <w:r>
        <w:t>FR: TF 5A_248/2016 du 6 avril 2016</w:t>
      </w:r>
    </w:p>
    <w:p>
      <w:r>
        <w:t>IT: TF 5A_248/2016 del 6 aprile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5A_248/2016</w:t>
      </w:r>
    </w:p>
    <w:p>
      <w:r>
        <w:t>Urteil vom 6. April 2016</w:t>
      </w:r>
    </w:p>
    <w:p>
      <w:r>
        <w:t>II. zivilrechtliche Abteilung</w:t>
      </w:r>
    </w:p>
    <w:p>
      <w:r>
        <w:t>Besetzung</w:t>
      </w:r>
    </w:p>
    <w:p>
      <w:r>
        <w:t>Bundesrichter von Werdt, Präsident,</w:t>
      </w:r>
    </w:p>
    <w:p>
      <w:r>
        <w:t>Gerichtsschreiber Füllemann.</w:t>
      </w:r>
    </w:p>
    <w:p>
      <w:r>
        <w:t>Verfahrensbeteiligte</w:t>
      </w:r>
    </w:p>
    <w:p>
      <w:r>
        <w:t>C.________,</w:t>
      </w:r>
    </w:p>
    <w:p>
      <w:r>
        <w:t>Beschwerdeführerin,</w:t>
      </w:r>
    </w:p>
    <w:p>
      <w:r>
        <w:t>gegen</w:t>
      </w:r>
    </w:p>
    <w:p>
      <w:r>
        <w:t>1. H.________,</w:t>
      </w:r>
    </w:p>
    <w:p>
      <w:r>
        <w:t>vertreten durch Rechtsanwalt Dr. Peter Hauser,</w:t>
      </w:r>
    </w:p>
    <w:p>
      <w:r>
        <w:t>2. A.________,</w:t>
      </w:r>
    </w:p>
    <w:p>
      <w:r>
        <w:t>Beschwerdegegnerinnen.</w:t>
      </w:r>
    </w:p>
    <w:p>
      <w:r>
        <w:t>Gegenstand</w:t>
      </w:r>
    </w:p>
    <w:p>
      <w:r>
        <w:t>Aufforderung zur Vorschusszahlung (Erbteilungsklage),</w:t>
      </w:r>
    </w:p>
    <w:p>
      <w:r>
        <w:t>Beschwerde nach Art. 72 ff. BGG gegen die Referentenverfügung vom 17. März 2016 des Bezirksgerichts Meilen.</w:t>
      </w:r>
    </w:p>
    <w:p>
      <w:r>
        <w:t>Nach Einsicht</w:t>
      </w:r>
    </w:p>
    <w:p>
      <w:r>
        <w:t>in die (zufolge Erreichens des Streitwerts nach Art. 74 Abs. 1 lit. b BGG als Beschwerde gemäss Art. 72 ff. BGG entgegengenommene) Eingabe u.a. gegen die Referentenverfügung vom 17. März 2016 des Bezirksgerichts Meilen, das die (auf Erbteilung klagende) Beschwerdegegnerin Nr. 1 zur Leistung eines Kostenvorschusses von Fr. 63'200.-- aufgefordert hat,</w:t>
      </w:r>
    </w:p>
    <w:p>
      <w:r>
        <w:t>in Erwägung,</w:t>
      </w:r>
    </w:p>
    <w:p>
      <w:r>
        <w:t>dass kein Grund für die von der Beschwerdeführerin beantragte Verfahrenssistierung besteht,</w:t>
      </w:r>
    </w:p>
    <w:p>
      <w:r>
        <w:t>dass die Beschwerde nach Art. 72 ff. BGG (abgesehen von hier nicht gegebenen Fällen) nur gegen letztinstanzliche Entscheide oberer kantonaler Gerichte offen steht ( Art. 75 Abs. 1 und 2 BGG ),</w:t>
      </w:r>
    </w:p>
    <w:p>
      <w:r>
        <w:t>dass sich die vorliegende Beschwerde gegen eine Verfügung des Bezirksgerichts Meilen und damit nicht gegen einen letztinstanzlichen Entscheid eines oberen kantonalen Gerichts richtet,</w:t>
      </w:r>
    </w:p>
    <w:p>
      <w:r>
        <w:t>dass somit auf die bereits aus diesem Grund offensichtlich unzulässige Beschwerde nach Art. 72 ff. BGG in Anwendung von Art. 108 Abs. 1lit. a BGG nicht einzutreten ist,</w:t>
      </w:r>
    </w:p>
    <w:p>
      <w:r>
        <w:t>dass die Beschwerdeführerin ausserdem missbräuchlich prozessiert ( Art. 42 Abs. 7 BGG ) und die Beschwerde auch aus diesem Grund unzulässig wäre,</w:t>
      </w:r>
    </w:p>
    <w:p>
      <w:r>
        <w:t>dass mit dem Beschwerdeentscheid die weiteren Verfahrensanträge der Beschwerdeführerin gegenstandslos werden,</w:t>
      </w:r>
    </w:p>
    <w:p>
      <w:r>
        <w:t>dass die Beschwerdeführerin kostenpflichtig wird ( Art. 66 Abs. 1 BGG ) und keine Parteientschädigung zugesprochen erhält,</w:t>
      </w:r>
    </w:p>
    <w:p>
      <w:r>
        <w:t>dass in den Fällen des Art. 108 Abs. 1 BGG das vereinfachte Verfahren zum Zuge kommt und der Abteilungspräsident zuständig ist,</w:t>
      </w:r>
    </w:p>
    <w:p>
      <w:r>
        <w:t>dass sich das Bundesgericht in dieser Sache vorbehält, allfällige weitere Eingaben in der Art der bisherigen, namentlich missbräuchliche Revisionsgesuche ohne Antwort abzulegen,</w:t>
      </w:r>
    </w:p>
    <w:p>
      <w:r>
        <w:t>erkennt der Präsident:</w:t>
      </w:r>
    </w:p>
    <w:p>
      <w:r>
        <w:t>1.</w:t>
      </w:r>
    </w:p>
    <w:p>
      <w:r>
        <w:t>Das Sistierungsgesuch wird abgewiesen.</w:t>
      </w:r>
    </w:p>
    <w:p>
      <w:r>
        <w:t>2.</w:t>
      </w:r>
    </w:p>
    <w:p>
      <w:r>
        <w:t>Auf die Beschwerde wird nicht eingetreten.</w:t>
      </w:r>
    </w:p>
    <w:p>
      <w:r>
        <w:t>3.</w:t>
      </w:r>
    </w:p>
    <w:p>
      <w:r>
        <w:t>Die Gerichtskosten von Fr. 500.-- werden der Beschwerdeführerin auferlegt.</w:t>
      </w:r>
    </w:p>
    <w:p>
      <w:r>
        <w:t>4.</w:t>
      </w:r>
    </w:p>
    <w:p>
      <w:r>
        <w:t>Der Beschwerdeführerin wird keine Parteientschädigung zugesprochen.</w:t>
      </w:r>
    </w:p>
    <w:p>
      <w:r>
        <w:t>5.</w:t>
      </w:r>
    </w:p>
    <w:p>
      <w:r>
        <w:t>Dieses Urteil wird den Parteien und dem Bezirksgericht Meilen schriftlich mitgeteilt.</w:t>
      </w:r>
    </w:p>
    <w:p>
      <w:r>
        <w:t>Lausanne, 6. April 2016</w:t>
      </w:r>
    </w:p>
    <w:p>
      <w:r>
        <w:t>Im Namen der II. zivilrechtlichen Abteilung</w:t>
      </w:r>
    </w:p>
    <w:p>
      <w:r>
        <w:t>des Schweizerischen Bundesgerichts</w:t>
      </w:r>
    </w:p>
    <w:p>
      <w:r>
        <w:t>Der Präsident: von Werdt</w:t>
      </w:r>
    </w:p>
    <w:p>
      <w:r>
        <w:t>Der Gerichtsschreiber: Füllemann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