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246/2022 vom 6. April 2022</w:t>
      </w:r>
    </w:p>
    <w:p>
      <w:r>
        <w:t>Bundesgericht, 2022-04-06, DE</w:t>
      </w:r>
    </w:p>
    <w:p>
      <w:r>
        <w:rPr>
          <w:b/>
        </w:rPr>
        <w:t xml:space="preserve">Quelle: </w:t>
      </w:r>
      <w:r>
        <w:t>https://mcp.opencaselaw.ch/entscheid/bger_5A_246_2022</w:t>
      </w:r>
    </w:p>
    <w:p>
      <w:r>
        <w:t>FR: TF 5A 246/2022 du 6 avril 2022</w:t>
      </w:r>
    </w:p>
    <w:p>
      <w:r>
        <w:t>IT: TF 5A 246/2022 del 6 aprile 2022</w:t>
      </w:r>
    </w:p>
    <w:p>
      <w:pPr>
        <w:pStyle w:val="Heading2"/>
      </w:pPr>
      <w:r>
        <w:t>Regeste</w:t>
      </w:r>
    </w:p>
    <w:p>
      <w:r>
        <w:t>Fürsorgerische Unterbringung | Familienrecht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Eingabe enthält widersprüchliche Hinweise; aufgrund des zeitlichen Geschehens ist aber davon auszugehen, dass sich A.________ gegen den Entscheid des Kantonsgerichtes wenden möchte.</w:t>
      </w:r>
    </w:p>
    <w:p>
      <w:r>
        <w:rPr>
          <w:b/>
        </w:rPr>
        <w:t>E. 2</w:t>
      </w:r>
    </w:p>
    <w:p>
      <w:r>
        <w:t>Anders als im kantonalen Verfahren, in welchem die Beschwerde gegen die fürsorgerische Unterbringung nicht begründet werden muss (vgl. Art. 450e Abs. 1 ZGB ), gelten im bundesgerichtlichen Verfahren die Begründungsanforderungen nach Art. 42 Abs. 2 BGG . Das bedeutet, dass in gedrängter Form darzulegen ist, inwiefern der angefochtene Entscheid Recht verletzt ( Art. 42 Abs. 2 BGG ), was eine sachbezogene Auseinandersetzung mit dessen Erwägungen erfordert ( BGE 140 III 115 E. 2 S. 116; 142 III 364 E. 2.4 S. 368).</w:t>
      </w:r>
    </w:p>
    <w:p>
      <w:r>
        <w:rPr>
          <w:b/>
        </w:rPr>
        <w:t>E. 3</w:t>
      </w:r>
    </w:p>
    <w:p>
      <w:r>
        <w:t>Indem die Eingabe eine blosse Beschwerdeerklärung enthält, bleibt sie unbegründet. Mithin ist auf sie im vereinfachten Verfahren nach Art. 108 Abs. 1 lit. b BGG nicht einzutreten.</w:t>
      </w:r>
    </w:p>
    <w:p>
      <w:r>
        <w:rPr>
          <w:b/>
        </w:rPr>
        <w:t>E. 4</w:t>
      </w:r>
    </w:p>
    <w:p>
      <w:r>
        <w:t>Angesichts der konkreten Umstände wird auf die Erhebung von Gerichtskosten verzichtet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