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5A_23/2018 vom 17. Januar 2018</w:t>
      </w:r>
    </w:p>
    <w:p>
      <w:r>
        <w:t>Bundesgericht, 2018-01-17, DE</w:t>
      </w:r>
    </w:p>
    <w:p>
      <w:r>
        <w:rPr>
          <w:b/>
        </w:rPr>
        <w:t xml:space="preserve">Quelle: </w:t>
      </w:r>
      <w:r>
        <w:t>https://mcp.opencaselaw.ch/entscheid/bger_5A_23_2018</w:t>
      </w:r>
    </w:p>
    <w:p>
      <w:r>
        <w:t>FR: TF 5A_23/2018 du 17 janvier 2018</w:t>
      </w:r>
    </w:p>
    <w:p>
      <w:r>
        <w:t>IT: TF 5A_23/2018 del 17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8. Januar 2018 hat der Beschwerdeführer Rechtsverweigerungsbeschwerde gegen das Appellationsgericht Basel-Stadt hinsichtlich der Ausstellung einer Vollstreckbarkeitsbescheinigung erhoben (vorliegendes Verfahren 5A_23/2018). Am gleichen Tag hat er eine weitere Rechtsverweigerungsbeschwerde gegen das Appellationsgericht hinsichtlich der Behandlung von Beweisanträgen im Scheidungsverfahren erhoben (Verfahren 5A_22/2018).</w:t>
      </w:r>
    </w:p>
    <w:p>
      <w:r>
        <w:t>Mit Eingabe vom 15. Januar 2018 hat der Beschwerdeführer seine Beschwerde im Verfahren "5A_22/2018 oder 5A_23/2018" zurückgezogen. Soweit ersichtlich bezieht sich sein Rückzug (ausschliesslich) auf das Verfahren 5A_23/2018, führt er doch aus, dass das Appellationsgericht am 4. Januar 2018 nunmehr über die Vollstreckbarkeit entschieden habe.</w:t>
      </w:r>
    </w:p>
    <w:p>
      <w:r>
        <w:t>Folglich ist das Beschwerdeverfahren 5A_23/2018 durch den Abteilungspräsidenten ( Art. 32 Abs. 2 BGG ) als durch Rückzug der Beschwerde erledigt abzuschreiben ( Art. 71 BGG i.V.m. Art. 73 BZP [SR 273]).</w:t>
      </w:r>
    </w:p>
    <w:p>
      <w:r>
        <w:rPr>
          <w:b/>
        </w:rPr>
        <w:t>E. 2</w:t>
      </w:r>
    </w:p>
    <w:p>
      <w:r>
        <w:t>Angesichts des geringen bisher angefallenen Aufwands ist auf die Erhebung von Gerichtskosten zu verzichten ( Art. 71 BGG i.V.m. Art. 5 Abs. 2 BZP , Art. 66 Abs. 1 BGG ). Parteientschädigungen sind nicht geschuldet ( Art. 71 BGG i.V.m. Art. 5 Abs. 2 BZP , Art. 68 Abs. 1 BGG ). Das sinngemässe Gesuch um unentgeltliche Rechtspflege wird damit gegenstandslos.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