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235/2011 vom 8. August 2011</w:t>
      </w:r>
    </w:p>
    <w:p>
      <w:r>
        <w:t>Bundesgericht, 2011-08-08, DE</w:t>
      </w:r>
    </w:p>
    <w:p>
      <w:r>
        <w:rPr>
          <w:b/>
        </w:rPr>
        <w:t xml:space="preserve">Quelle: </w:t>
      </w:r>
      <w:r>
        <w:t>https://mcp.opencaselaw.ch/entscheid/bger_5A_235_2011</w:t>
      </w:r>
    </w:p>
    <w:p>
      <w:r>
        <w:t>FR: TF 5A 235/2011 du 8 août 2011</w:t>
      </w:r>
    </w:p>
    <w:p>
      <w:r>
        <w:t>IT: TF 5A 235/2011 del 8 agosto 2011</w:t>
      </w:r>
    </w:p>
    <w:p>
      <w:pPr>
        <w:pStyle w:val="Heading2"/>
      </w:pPr>
      <w:r>
        <w:t>Regeste</w:t>
      </w:r>
    </w:p>
    <w:p>
      <w:r>
        <w:t>Dienstbarkeit | Sachenrecht</w:t>
      </w:r>
    </w:p>
    <w:p>
      <w:pPr>
        <w:pStyle w:val="Heading2"/>
      </w:pPr>
      <w:r>
        <w:t>Erwägungen</w:t>
      </w:r>
    </w:p>
    <w:p>
      <w:r>
        <w:rPr>
          <w:b/>
        </w:rPr>
        <w:t>E. 1</w:t>
      </w:r>
    </w:p>
    <w:p>
      <w:r>
        <w:t>Die Streitigkeit über Inhalt und Umfang einer Dienstbarkeit betrifft eine Zivilsache ( Art. 72 Abs. 1 BGG ) in einer vermögensrechtlichen Angelegenheit, deren Streitwert gemäss den obergerichtlichen Feststellungen Fr. 188'000.-- beträgt (E. 8 S. 11) und damit den gesetzlichen Mindestbetrag übersteigt ( Art. 74 Abs. 1 lit. b BGG ; vgl. BGE 136 III 60 E. 1 S. 62 f.). Entschieden hat das Obergericht als letzte kantonale Instanz und oberes Gericht ( Art. 75 BGG ) durch Urteil, das das Verfahren abschliesst ( Art. 90 BGG ). Dass die Beschwerdeführerin erstmals vor Bundesgericht ausdrücklich verlangt, der Beschwerdegegnerin für den Fall der Widerhandlung gegen das begehrte Verbot die in Art. 292 StGB vorgesehene Strafe anzudrohen, kann ihr - entgegen der Annahme der Beschwerdegegnerin (S. 2 Ziff. 3) - nicht schaden ( Art. 99 Abs. 2 BGG ), da das Bundesgericht seine Urteile, die Private zum Unterlassen einer Handlung verpflichten, von Amtes wegen mit der Strafandrohung gemäss Art. 292 StGB versehen kann ( Art. 76 BZP i.V.m. Art. 71 BGG ; vgl. BGE 107 II 82 E. 10 S. 95). Auf die Beschwerde in Zivilsachen kann eingetreten werden. Weitere formelle Einzelfragen sind im Sachzusammenhang zu erörtern.</w:t>
      </w:r>
    </w:p>
    <w:p>
      <w:r>
        <w:rPr>
          <w:b/>
        </w:rPr>
        <w:t>E. 2</w:t>
      </w:r>
    </w:p>
    <w:p>
      <w:r>
        <w:t>Die Dienstbarkeit zu Gunsten der Beschwerdegegnerin ist im Grundbuch mit dem Stichwort "Kiesausbeutungsrecht" eingetragen. Sie geht zurück auf einen Vertrag vom 4. Mai 1979 zwischen dem Vater des heutigen Grundeigentümers und der Beschwerdegegnerin. Den Dienstbarkeitsvertrag von 1979 haben die Begründungsparteien in Zusatzvereinbarungen vom 4. Juli 1981 und vom 7. April 1988 ergänzt und bestätigt und in einer Vereinbarung vom 6. Dezember 2006 unter Einbezug des heutigen Grundeigentümers zusätzlich ausgedehnt. Der Dienstbarkeitsvertrag und alle Zusatzvereinbarungen sind beim Grundbuch angemeldet und zu den Belegen genommen worden. Die Beschwerdegegnerin hat auf Grund des Kiesausbeutungsrechts während Jahren Sand, Kies und weitere Materialien abgebaut und die abgebauten Flächen fortlaufend in den ursprünglichen Zustand zurückversetzt und renaturiert bzw. rekultiviert.</w:t>
      </w:r>
    </w:p>
    <w:p>
      <w:r>
        <w:rPr>
          <w:b/>
        </w:rPr>
        <w:t>E. 2.1</w:t>
      </w:r>
    </w:p>
    <w:p>
      <w:r>
        <w:t>Die im Grundbuch eingetragene Dienstbarkeit zu Gunsten der Beschwerdegegnerin ist eine Personaldienstbarkeit ( Art. 781 Abs. 1 ZGB ) und gehört zu den sog. Ausbeutungsrechten, d.h. zu den Rechten auf Gewinnung von Bodenbestandteilen wie Lehm, Torf, Schiefer, Sand, Steine u.ä. (vgl. LEEMANN, Berner Kommentar, 1925, N. 36 zu Art. 781 ZGB ; LIVER, Zürcher Kommentar, 1980, N. 174 zu Art. 730 ZGB ).</w:t>
      </w:r>
    </w:p>
    <w:p>
      <w:r>
        <w:rPr>
          <w:b/>
        </w:rPr>
        <w:t>E. 2.2</w:t>
      </w:r>
    </w:p>
    <w:p>
      <w:r>
        <w:t>Als Personaldienstbarkeit bestimmt sich ihr Inhalt und Umfang nach den für die Grunddienstbarkeiten geltenden Regeln ( Art. 781 Abs. 3 ZGB ; vgl. BGE 132 III 651 E. 8 S. 655).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 Art. 738 Abs. 2 ZGB ; vgl. BGE 137 III 145 E. 3.1 S. 147 f.). Ist der Eintrag nicht klar und muss auf den Erwerbsgrund abgestellt werden, bestimmt sich gemäss Art. 781 Abs. 2 ZGB der Inhalt der Personaldienstbarkeit, soweit es nicht anders vereinbart wird, nach den gewöhnlichen Bedürfnissen der Berechtigten (vgl. STEINAUER, Les droits réels, t. III, 3. Aufl. 2003, N. 2577 S. 120). Massgebend sind dabei die Bedürfnisse im Zeitpunkt der Begründung der Dienstbarkeit (vgl. BGE 132 III 651 E. 8.1 S. 656).</w:t>
      </w:r>
    </w:p>
    <w:p>
      <w:r>
        <w:rPr>
          <w:b/>
        </w:rPr>
        <w:t>E. 2.3</w:t>
      </w:r>
    </w:p>
    <w:p>
      <w:r>
        <w:t>Die Bestimmung von Inhalt und Umfang der Dienstbarkeit hat die Frage zu beantworten, was die Beschwerdegegnerin alles zu tun befugt ist, um ihre Dienstbarkeit ihrem Zweck gemäss auszuüben. Das Obergericht hat festgestellt, nicht angefochten seien die amtsgerichtlichen Ausführungen, wonach der Grundbucheintrag "Kiesausbeutungsrecht" keine hinlängliche Antwort über den Inhalt und den Umfang der Dienstbarkeit geben könne. Streitig sei einzig die Auslegung des dem Grundbucheintrag zugrunde liegenden Dienstbarkeitsvertrags mit seinen Zusatzvereinbarungen (E. 5 S. 6 ff. des angefochtenen Urteils).</w:t>
      </w:r>
    </w:p>
    <w:p>
      <w:r>
        <w:rPr>
          <w:b/>
        </w:rPr>
        <w:t>E. 2.3.1</w:t>
      </w:r>
    </w:p>
    <w:p>
      <w:r>
        <w:t>Zum Gegenstand des Dienstbarkeitsvertrags hat das Obergericht festgestellt, dass der Beschwerdegegnerin darin auf unbestimmte Zeit das dingliche Recht eingeräumt werde, auf einem Teil der Liegenschaft unbeschränkt Kies, Sand und alle übrigen Materialien und Elemente auszubeuten (Ziff. 1), und dass das von der Kiesausbeutung in Anspruch genommene Terrain durch die Beschwerdegegnerin fortlaufend wieder einzufüllen, zu humusieren und zu begrünen sei (Ziff. 4 des Dienstbarkeitsvertrags vom 4. Mai 1979; vgl. E. 6.2 Abs. 1 S. 9 des angefochtenen Urteils).</w:t>
      </w:r>
    </w:p>
    <w:p>
      <w:r>
        <w:rPr>
          <w:b/>
        </w:rPr>
        <w:t>E. 2.3.2</w:t>
      </w:r>
    </w:p>
    <w:p>
      <w:r>
        <w:t>Bereits aufgrund des Wortlautes von Ziff. 4 hat das Obergericht angenommen, der Dienstbarkeitsvertrag könne nur so verstanden werden, dass es sich um ein Kiesausbeutungsrecht mit anschliessender Renaturierung handle bzw. dass das Ausbeutungsrecht durch die Beschwerdegegnerin ohne Wiederauffüllung nicht ausgeübt werden könne (E. 6.2 Abs. 2 S. 9 des angefochtenen Urteils).</w:t>
      </w:r>
    </w:p>
    <w:p>
      <w:r>
        <w:rPr>
          <w:b/>
        </w:rPr>
        <w:t>E. 2.3.3</w:t>
      </w:r>
    </w:p>
    <w:p>
      <w:r>
        <w:t>Für sein Verständnis des Dienstbarkeitsvertrags spreche auch, so hat das Obergericht dafürgehalten, der Zusammenhang von Ziff. 4 zu Ziff. 2 des Vertrags, wonach die Beschwerdegegnerin bei der Ausübung des Ausbeutungsrechts grösstmögliche Sorgfalt anzuwenden und insbesondere die Vorkehren zu treffen habe, damit das anschliessende Erdreich nicht in Bewegung gerate. Solle das anschliessende Erdreich nicht in Bewegung geraten, müsse es der Beschwerdegegnerin möglich sein, fortlaufend Aushubmaterial zur Wiederauffüllung auf das Grundstück zu bringen und dort zu deponieren. Aufgrund des Vertrags vom 4. Mai 1979 habe der Zweck des Kiesausbeutungsrechts somit nicht darin bestanden, eine unbeschränkt grosse Grube zu schaffen. Die Landschaft habe vielmehr erhalten und die abgebauten Gebiete hätten wieder aufgefüllt und humusiert werden sollen, so dass das Land irgendwann wieder genutzt werden könne (E. 6.2 S. 9 Abs. 2 des angefochtenen Urteils).</w:t>
      </w:r>
    </w:p>
    <w:p>
      <w:r>
        <w:rPr>
          <w:b/>
        </w:rPr>
        <w:t>E. 2.3.4</w:t>
      </w:r>
    </w:p>
    <w:p>
      <w:r>
        <w:t>Dass von einem Kiesausbeutungsrecht mit anschliessender Rekultivierung auszugehen sei und dass die Dienstbarkeit nicht ohne anschliessende Rekultivierung und Wiederherstellung ausgeübt werden könne, hat das Obergericht schliesslich aus den späteren Zusatzvereinbarungen abgeleitet, insbesondere aus der Vereinbarung vom 7. April 1988. Es hat weiter erwogen, zum selben Ergebnis führten auch die öffentlich-rechtlichen Vorschriften, die die Vertragsparteien bei den von ihnen auf privatrechtlicher Ebene getroffenen Vereinbarungen zu beachten hätten und auf die in den Vereinbarungen vom 4. Mai 1979 und vom 7. April 1988 verwiesen werde. Beim Abbau von Kies seien verschiedene Bestimmungen des Gewässer-, Natur- und Landschaftsschutzes zu berücksichtigen bzw. die abgebauten Gebiete entsprechend den öffentlich-rechtlichen Vorschriften zu rekultivieren, was auch aus den der Beschwerdegegnerin seit dem 20. Januar 1982 erteilten öffentlich-rechtlichen Bewilligungen hervorgehe (E. 6.2 Abs. 2 S. 9 f. des angefochtenen Urteils mit Hinweis auf AG bekl. Bel. 5-10).</w:t>
      </w:r>
    </w:p>
    <w:p>
      <w:r>
        <w:rPr>
          <w:b/>
        </w:rPr>
        <w:t>E. 2.3.5</w:t>
      </w:r>
    </w:p>
    <w:p>
      <w:r>
        <w:t>Sei im Kiesausbeutungsrecht zu Gunsten der Beschwerdegegnerin somit die Wiederauffüllung und Humusierung des abgebauten Gebietes enthalten, hat das Obergericht geschlossen, müsse es der Beschwerdegegnerin möglich sein, auf dem belasteten Grundstück das Aushubmaterial zur Auffüllung zu deponieren (E. 6.3 S. 10 f.) und das belastete Grundstück zu diesem Zweck zu befahren (E. 6.4 S. 11 des angefochtenen Urteils).</w:t>
      </w:r>
    </w:p>
    <w:p>
      <w:r>
        <w:rPr>
          <w:b/>
        </w:rPr>
        <w:t>E. 3</w:t>
      </w:r>
    </w:p>
    <w:p>
      <w:r>
        <w:t>Der Grundbucheintrag lautet auf "Kiesausbeutungsrecht". Vor Obergericht war nicht mehr streitig, dass der Grundbucheintrag den Inhalt und den Umfang der Dienstbarkeit nicht eindeutig festlegt. Gleichwohl ist darauf einzugehen, setzt doch die Beschwerdeführerin die Dienstbarkeiten "Kiesausbeutungsrecht" und "Kiesabbaurecht" inhaltlich gleich.</w:t>
      </w:r>
    </w:p>
    <w:p>
      <w:r>
        <w:rPr>
          <w:b/>
        </w:rPr>
        <w:t>E. 3.1</w:t>
      </w:r>
    </w:p>
    <w:p>
      <w:r>
        <w:t>Grundbuchtechnisch wird das Stichwort "Kiesausbeutungsrecht" als "Bezugsrecht für Kies" verstanden (vgl. URS FASEL, Grundbuchverordnung (GBV), 2008, N. 17 zu Art. 35 GBV , S. 441). Die Umschreibung ist zu allgemein, als dass sie genauen Aufschluss darüber geben könnte, welche einzelnen Ausübungsbefugnisse das "Kiesausbeutungsrecht" dem Berechtigten verleiht (vgl. zur Bedeutung des Stichworts: BGE 128 III 169 E. 3a S. 172).</w:t>
      </w:r>
    </w:p>
    <w:p>
      <w:r>
        <w:rPr>
          <w:b/>
        </w:rPr>
        <w:t>E. 3.2</w:t>
      </w:r>
    </w:p>
    <w:p>
      <w:r>
        <w:t>Nach dem zur Zeit der Begründung bestehenden und dem heutigen allgemeinen Sprachgebrauch meint "Ausbeutung" bzw. "ausbeuten" nicht nur "abbauen" als Tätigkeit hier des Tagebaues, sondern ganz allgemein "wirtschaftlich nutzen" (vgl. DUDEN, Das grosse Wörterbuch der deutschen Sprache, Bd. 1, 1976, S. 238 zu "ausbeuten", und DUDEN, Das Herkunftswörterbuch, Bd. 7, 4. Aufl. 2007, S. 92 zu "Beute"). Dass ein "Kiesausbeutungsrecht" vom Wortlaut und Wortsinn her weiter geht als ein "Kiesabbaurecht" belegen die im Grundbuch zu Gunsten der Beschwerdeführerin eingetragenen Dienstbarkeiten. Neben dem "Abbaurecht für Sand, Kies, Aushub und übrige Materialien" wurden die zu dessen Ausübung erforderlichen Dienstbarkeiten "Fahrwegrecht" und "Leitungsrecht" separat begründet und im Grundbuch eingetragen, während das "Kiesausbeutungsrecht" selbst nach Ansicht der Beschwerdeführerin (S. 12 Ziff. 27) ohne Begründung einer eigenen Dienstbarkeit das Fahrwegrecht zum Transport von Kies mit umfasst und über den Abbau von Kies auch die Entnahme von Sand und weiteren Materialien zulässt (vgl. zur Auslegung des Grundbucheintrags: BGE 86 II 243 E. 5 S. 251; Urteile 5A_617/2009 vom 26. Januar 2010 E. 3.2 und 5C.257/2001 vom 3. Dezember 2001 E. 2a).</w:t>
      </w:r>
    </w:p>
    <w:p>
      <w:r>
        <w:rPr>
          <w:b/>
        </w:rPr>
        <w:t>E. 3.3</w:t>
      </w:r>
    </w:p>
    <w:p>
      <w:r>
        <w:t>Der Grundbucheintrag "Kiesausbeutungsrecht" legt die damit verbundenen Rechte und Pflichten im Einzelnen nicht derart eindeutig fest, dass, wie die Beschwerdeführerin meint, kein Raum bleibt, um für die Ermittlung des Inhaltes der Dienstbarkeit auf ihren Erwerbsgrund zurückzugreifen (vgl. BGE 123 III 461 E. 2b S. 464; 128 III 169 E. 3a S. 172). Die Auslegung des Grundbucheintrags ergibt, dass die Dienstbarkeit nicht auf den eigentlichen Abbau von Kies und anderen Materialien beschränkt sein muss und weitergehend zur allgemeinen wirtschaftlichen Nutzung des Kiesvorkommens bzw. der Kiesabbaustätte auf dem belasteten Grundstück berechtigen kann. In diesem Rahmen ist der Inhalt der Dienstbarkeit zunächst anhand ihres Erwerbsgrundes zu bestimmen (E. 2.2 hiervor).</w:t>
      </w:r>
    </w:p>
    <w:p>
      <w:r>
        <w:rPr>
          <w:b/>
        </w:rPr>
        <w:t>E. 4</w:t>
      </w:r>
    </w:p>
    <w:p>
      <w:r>
        <w:t>Gegen die obergerichtliche Auslegung des Erwerbsgrundes wendet die Beschwerdeführerin zur Hauptsache ein, im Kiesausbeutungsrecht der Beschwerdegegnerin sei kein dingliches Recht enthalten, nach erfolgtem Kiesabbau die Abbaufläche fortlaufend in den ursprünglichen Zustand zurückzuversetzen, d.h. mit Aushubmaterial zu verfüllen, mit Humus zu bedecken und zuletzt zu begrünen. Aus dem Dienstbarkeitsvertrag und den Zusatzvereinbarungen ergebe sich vielmehr eine schuldrechtliche Pflicht der Beschwerdegegnerin gegenüber dem Grundeigentümer, die Kiesgruben wieder aufzufüllen und die betroffenen Stellen zu renaturieren bzw. zu rekultivieren. Diese bloss schuldrechtliche Pflicht aber könne nicht mit ihrem Deponierecht in Widerspruch geraten (S. 13 ff. der Beschwerdeschrift).</w:t>
      </w:r>
    </w:p>
    <w:p>
      <w:r>
        <w:rPr>
          <w:b/>
        </w:rPr>
        <w:t>E. 4.1</w:t>
      </w:r>
    </w:p>
    <w:p>
      <w:r>
        <w:t>Eine Verpflichtung zur Wiederherstellung des ursprünglichen Zustands besteht gemäss den Feststellungen des Obergerichts aufgrund öffentlich-rechtlicher Vorschriften und der Bewilligungen zum Kiesabbau, die der Beschwerdegegnerin seit 1982 zustehen (E. 2.3.4 hiervor).</w:t>
      </w:r>
    </w:p>
    <w:p>
      <w:r>
        <w:rPr>
          <w:b/>
        </w:rPr>
        <w:t>E. 4.1.1</w:t>
      </w:r>
    </w:p>
    <w:p>
      <w:r>
        <w:t>Während die Beschwerdeführerin diese öffentlich-rechtlichen Vorschriften offenbar für belanglos hält (S. 24 Ziff. 69 und S. 27 Ziff. 78 der Beschwerdeschrift), betont die Beschwerdegegnerin, eine Kiesabbaubewilligung werde stets nur unter der Bedingung erteilt, dass mit dem fortschreitenden Abbau der ursprüngliche Zustand wiederhergestellt werde. Sie verweist - wie bereits das Obergericht - auf die in den Akten liegenden Bewilligungen und den dazu gehörenden "Landschafts- und Abbauplan" der P.________ AG, aus dem die wiederherzustellende Sekundärlandschaft ersichtlich sei (S. 13 der Beschwerdeantwort).</w:t>
      </w:r>
    </w:p>
    <w:p>
      <w:r>
        <w:rPr>
          <w:b/>
        </w:rPr>
        <w:t>E. 4.1.2</w:t>
      </w:r>
    </w:p>
    <w:p>
      <w:r>
        <w:t>Für das Bundesgericht ist unangefochten und verbindlich festgestellt, dass die Wiederauffüllung der ausgehobenen Kiesgrube und die Renaturierung bzw. Rekultivierung der Abbauflächen eine Bedingung der erteilten Bewilligung zum Kiesabbau ist. Die Bewilligungen, auf die das Obergericht verwiesen hat, belegen diesen Sachverhalt. Danach kann die Bewilligung jederzeit widerrufen werden, wenn die Bedingungen, Auflagen und Vorschriften nicht eingehalten werden. Zu diesen Bedingungen und Auflagen gehört, dass die Wiederinstandstellung und Begrünung der abgebauten Fläche schrittweise mit dem Abbau zu erfolgen hat (Ziff. 3.3 und Ziff. 4.8 der Bewilligung zur Entnahme von Kies vom 20. Januar 1982, AG bekl. Bel. 5, und Ziff. 4.3 und Ziff. 5.5 der Bewilligung für die Erweiterung der Kiesgrube vom 11. Januar 1994, AG bekl. Bel. 6). Entsprechende Verpflichtungen zur Wiederherrichtung nicht mehr genutzter Abbaustellen werden regelmässig mit der Bewilligung zum Kiesabbau auferlegt (vgl. etwa BEAT EDELMANN, Rechtliche Probleme des Kiesabbaus im Kanton Aargau, Diss. Zürich 1989, S. 90 und S. 104 ff.; JACQUES MATILE, Un cas pratique: les gravières, in: L'aménagement du territoire en droit fédéral et cantonal, 1990, S. 219 ff., S. 241 f.; LAURENT SCHULER, L'exploitation des gisements naturels en droit vaudois, RDAF 63/2007 I 185, S. 195 f.).</w:t>
      </w:r>
    </w:p>
    <w:p>
      <w:r>
        <w:rPr>
          <w:b/>
        </w:rPr>
        <w:t>E. 4.1.3</w:t>
      </w:r>
    </w:p>
    <w:p>
      <w:r>
        <w:t>Es kann somit festgehalten werden, dass die Beschwerdegegnerin kraft öffentlichen Rechts verpflichtet ist, schrittweise mit dem Kiesabbau den ursprünglichen Zustand wiederherzustellen und die abgebauten Flächen zu renaturieren bzw. zu rekultivieren.</w:t>
      </w:r>
    </w:p>
    <w:p>
      <w:r>
        <w:rPr>
          <w:b/>
        </w:rPr>
        <w:t>E. 4.2</w:t>
      </w:r>
    </w:p>
    <w:p>
      <w:r>
        <w:t>Das Obergericht ist davon ausgegangen, der Grundeigentümer habe der Beschwerdegegnerin neben dem Abbaurecht auch alle weiteren Rechte vertraglich eingeräumt, die sie benötigt, um ihre öffentlich-rechtliche Verpflichtung zur Wiederinstandstellung und Begrünung der abgebauten Fläche zu erfüllen (E. 2.3.4 hiervor).</w:t>
      </w:r>
    </w:p>
    <w:p>
      <w:r>
        <w:rPr>
          <w:b/>
        </w:rPr>
        <w:t>E. 4.2.1</w:t>
      </w:r>
    </w:p>
    <w:p>
      <w:r>
        <w:t>Das Obergericht hat zutreffend darauf hingewiesen, dass bei der Auslegung des Dienstbarkeitsvertrags die öffentlich-rechtlichen Vorschriften zu berücksichtigen sind. Denn die Dienstbarkeit ist hier unstreitig im Hinblick auf die öffentlich-rechtliche Kiesabbaubewilligung eingeräumt und vor deren Hintergrund insbesondere durch die Zusatzvereinbarungen näher umschrieben worden. Öffentlich-rechtliche Bestimmungen, auf die im Dienstbarkeitsvertrag verwiesen wird, können insoweit den Inhalt der privatrechtlichen Dienstbarkeit bestimmen, wenn die Auslegung des Erwerbsgrundes, insbesondere unter Berücksichtigung des Zwecks der Dienstbarkeit ergibt, dass die Parteien diese inhaltliche Bestimmung so gewollt haben (ausführlich: BEAT ESCHMANN, Auslegung und Ergänzung von Dienstbarkeiten, Diss. Zürich 2005, S. 79 f., mit Hinweisen).</w:t>
      </w:r>
    </w:p>
    <w:p>
      <w:r>
        <w:rPr>
          <w:b/>
        </w:rPr>
        <w:t>E. 4.2.2</w:t>
      </w:r>
    </w:p>
    <w:p>
      <w:r>
        <w:t>Die einschlägige Ziff. 4 des Dienstbarkeitsvertrags von 1979 ist zwar neutral formuliert und schreibt allgemein vor, "das von der Kiesausbeutung in Anspruch genommene Terrain ist durch die Berechtigte fortlaufend wieder einzufüllen, zu humusieren und zu begrünen" (Beschwerde-Beilage Nr. 5). Wie die Ziff. 4 des Dienstbarkeitsvertrags von den Begründungsparteien selbst verstanden wurde, ergibt sich jedoch aus deren Zusatzvereinbarung von 1988, auf die das Obergericht verwiesen hat. Darin wird unter dem Zwischentitel "Rekultivierung" festgehalten, der Abbauer habe dafür besorgt zu sein, dass die Rekultivierung gemäss behördlicher Vorschrift erfolgt. Weiter heisst es, die Parteien stimmten überein, dass demzufolge im heutigen Zeitpunkt die Rekultivierung gemäss dem Plan Nr. 1 vom Februar 1988 des Büros P.________ erfolgt. Die Vertragsklausel schliesst mit dem Satz: "Der Grundeigentümer erklärt sich mit dieser Regelung ausdrücklich einverstanden" (Ziff. 7 der Vereinbarung vom 7. April 1988, Beschwerde-Beilage Nr. 7).</w:t>
      </w:r>
    </w:p>
    <w:p>
      <w:r>
        <w:rPr>
          <w:b/>
        </w:rPr>
        <w:t>E. 4.2.3</w:t>
      </w:r>
    </w:p>
    <w:p>
      <w:r>
        <w:t>Die Vertragsabrede mit ihrer ausdrücklichen Bezugnahme auf "die Rekultivierung gemäss behördlicher Vorschrift" kann nur dahin gehend verstanden werden, dass der Grundeigentümer der Beschwerdegegnerin gestattet und damit das Recht eingeräumt hat, ihrer öffentlich-rechtlichen Verpflichtung zur Wiederherstellung des früheren Zustandes nachzukommen, d.h. das belastete Grundstück auch zu diesem Zweck zu nutzen. Aus diesem Gesamtrechtsverhältnis von öffentlich-rechtlicher Kiesabbaubewilligung und damit verbundener privatrechtlicher Dienstbarkeit einen Teil - nach Ansicht der Beschwerdeführerin die Wiederherstellung des früheren Zustandes - herauszubrechen, wäre nicht sachgerecht, darf doch nicht leichthin angenommen werden, die Parteien hätten eine unangemessene vertragliche Lösung gewollt (vgl. BGE 122 III 420 E. 3a S. 424; 126 III 119 E. 2c S. 121). Die obergerichtliche Auslegung berücksichtigt vielmehr richtigerweise den öffentlich-rechtlichen Gesamtzusammenhang, in den die Dienstbarkeit eingebettet ist (vgl. BGE 128 III 265 E. 3a S. 267), und die Bedürfnisse der Berechtigten, wie sie bereits im Zeitpunkt der Begründung der Dienstbarkeit bestanden haben (vgl. E. 2.2 hiervor).</w:t>
      </w:r>
    </w:p>
    <w:p>
      <w:r>
        <w:rPr>
          <w:b/>
        </w:rPr>
        <w:t>E. 4.2.4</w:t>
      </w:r>
    </w:p>
    <w:p>
      <w:r>
        <w:t>Ernsthafte Gründe dafür, vom klaren Wortlaut des Vereinbarungstextes abzuweichen, sind weder ersichtlich noch dargetan (vgl. BGE 136 III 186 E. 3.2.1 S. 188). Die Beschwerdeführerin gibt die Ziff. 7 der Zusatzvereinbarung in ihrer Darstellung der dienstbarkeitsrechtlichen Ausgangslage überhaupt nicht (S. 7 f. Ziff. 16-18) und in der Auseinandersetzung mit dem angefochtenen Urteil nur verstümmelt wieder (S. 24 Ziff. 67 der Beschwerdeschrift), während die Beschwerdegegnerin die Wichtigkeit der Vertragsklausel mehrfach hervorhebt (S. 4 und S. 23 der Beschwerdeantwort).</w:t>
      </w:r>
    </w:p>
    <w:p>
      <w:r>
        <w:rPr>
          <w:b/>
        </w:rPr>
        <w:t>E. 4.2.5</w:t>
      </w:r>
    </w:p>
    <w:p>
      <w:r>
        <w:t>Zur Hauptsache wendet die Beschwerdeführerin ein, es handle sich bei der Wiederherstellung des früheren Zustandes nach erfolgtem Kiesabbau um eine schuldrechtliche Verpflichtung der Beschwerdegegnerin gegenüber dem Grundeigentümer. Eine bloss schuldrechtliche Verpflichtung aber habe keine dingliche Wirkung, so dass der frühere Zustand nach erfolgtem Kiesabbau auch von einer anderen Firma, beispielsweise von ihr selber gestützt auf ihr Deponierecht, wiederhergestellt werden könne, wenn der Grundeigentümer dies wolle (S. 22 Ziff. 63 der Beschwerdeschrift). Der Beschwerdeführerin ist darin beizupflichten, dass schuldrechtliche Pflichten - von den gesetzlichen Sonderfällen in Art. 730 Abs. 2 und Art. 741 ZGB abgesehen - persönlicher Natur sind und nur die Vertragsparteien binden (vgl. Urteil 5A_229/2010 vom 7. Juli 2010 E. 4.1.2, in: ZBGR 92/2011 S. 209 f.). Es erscheint auch nicht als ausgeschlossen, wie das die Beschwerdeführerin betont, dass der Grundeigentümer selber an der Wiederherstellung des früheren Zustandes ein Interesse hat, beispielsweise um das Grundstück später landwirtschaftlich wieder nutzen zu können, und dass die Beschwerdegegnerin insoweit auch ihm gegenüber verpflichtet sein mag, die abgebauten Flächen mit Aushubmaterial aufzufüllen, mit Humus zu bedecken und zu begrünen. Entscheidend ist indessen, dass die Beschwerdegegnerin ihre Verpflichtung zu dieser Wiederherstellung des früheren Zustandes nur erfüllen kann, wenn sie berechtigt ist, zu diesem Zweck das Grundstück zu betreten und darauf Aushubmaterial zu deponieren und alle weiteren Arbeiten auszuführen. Diese Rechte hat der Grundeigentümer der Beschwerdegegnerin im Dienstbarkeitsvertrag mit seinen Zusatzvereinbarungen eingeräumt (E. 4.2.2 hiervor). Da neben dem Dienstbarkeitsvertrag insbesondere auch die Zusatzvereinbarung von 1988 dem Grundbuchamt eingereicht und zu den Belegen genommen worden ist, kommt den darin der Beschwerdegegnerin eingeräumten Rechten dingliche Wirkung zu (vgl. BGE 128 III 169 E. 4b, nicht veröffentlicht; BGE 128 III 265 E. 3a Abs. 3 S. 267; allgemein: STEINAUER, a.a.O., N. 2536 S. 102 f., mit Hinweisen).</w:t>
      </w:r>
    </w:p>
    <w:p>
      <w:r>
        <w:rPr>
          <w:b/>
        </w:rPr>
        <w:t>E. 4.3</w:t>
      </w:r>
    </w:p>
    <w:p>
      <w:r>
        <w:t>Aus den dargelegten Gründen ist der Haupteinwand der Beschwerdeführerin unbegründet. Zur wirtschaftlichen Nutzung des Kiesvorkommens bzw. der Kiesabbaustätte auf dem belasteten Grundstück und damit zur Ausübung des im Grundbuch eingetragenen Kiesausbeutungsrechts gehören einerseits der Abbau von Sand, Kies und weiteren Materialien und andererseits die fortlaufende Wiederherstellung des ursprünglichen Zustandes verbunden mit der Renaturierung bzw. Rekultivierung. Die Beschwerdegegnerin ist aufgrund ihrer Dienstbarkeit deshalb insbesondere auch berechtigt, auf dem belasteten Grundstück Aushubmaterial zu deponieren und das belastete Grundstück mit Aushubmaterial zu befahren. Da die Dienstbarkeit der Beschwerdegegnerin zeitlich vor den allenfalls gleichgerichteten Dienstbarkeiten der Beschwerdeführerin im Grundbuch eingetragen wurde, gehen die Rechte der Beschwerdegegnerin nach dem Grundsatz der Alterspriorität den Rechten der Beschwerdeführerin vor (vgl. Art. 972 ZGB ; BGE 57 II 258 E. 2 S. 262; 131 III 345 E. 2.3.1 S. 352).</w:t>
      </w:r>
    </w:p>
    <w:p>
      <w:r>
        <w:rPr>
          <w:b/>
        </w:rPr>
        <w:t>E. 5</w:t>
      </w:r>
    </w:p>
    <w:p>
      <w:r>
        <w:t>Die weiteren Vorbringen der Parteien vermögen am obergerichtlichen Ergebnis nichts zu ändern:</w:t>
      </w:r>
    </w:p>
    <w:p>
      <w:r>
        <w:rPr>
          <w:b/>
        </w:rPr>
        <w:t>E. 5.1</w:t>
      </w:r>
    </w:p>
    <w:p>
      <w:r>
        <w:t>Zur Unterstützung macht die Beschwerdegegnerin geltend, die Beschwerdeführerin könne sich nicht auf den guten Glauben in das Grundbuch berufen ( Art. 973 Abs. 1 ZGB ) und verhalte sich offenbar rechtsmissbräuchlich ( Art. 2 Abs. 2 ZGB ; vgl. S. 5 ff. der Beschwerdeantwort). Wie es sich mit diesen Fragen verhält, hat das Obergericht nicht geklärt, so dass sie im vorliegenden Verfahren mangels entsprechender Tatsachenfeststellungen nicht beurteilt werden können (vgl. BGE 136 III 455 E. 2 S. 457).</w:t>
      </w:r>
    </w:p>
    <w:p>
      <w:r>
        <w:rPr>
          <w:b/>
        </w:rPr>
        <w:t>E. 5.2</w:t>
      </w:r>
    </w:p>
    <w:p>
      <w:r>
        <w:t>Das Auslegungsergebnis lässt sich auf Ziff. 4 des Dienstbarkeitsvertrags von 1979 und damit verbunden auf die Vereinbarung von 1988 und die öffentlich-rechtlichen Bewilligungen zum Kiesabbau stützen (E. 4). Es erübrigt sich damit, auf die Rügen gegen die obergerichtliche Berücksichtigung von Ziff. 2 des Vertrags von 1979 (E. 2.3.3 hiervor) einzugehen, und es kann dahingestellt bleiben, ob das Obergericht dabei Tatsachenannahmen ohne vorgängiges Beweisverfahren und damit in Verletzung des bundesrechtlichen Beweisführungsanspruchs getroffen hat oder in Willkür verfallen ist (vgl. S. 11 Ziff. 25, S. 19 Ziff. 55 und S. 20 ff. Ziff. 57-64 der Beschwerdeschrift).</w:t>
      </w:r>
    </w:p>
    <w:p>
      <w:r>
        <w:rPr>
          <w:b/>
        </w:rPr>
        <w:t>E. 5.3</w:t>
      </w:r>
    </w:p>
    <w:p>
      <w:r>
        <w:t>Auch alle weiteren Einwände der Beschwerdeführerin erweisen sich als unbehelflich. Namentlich schadet die teilweise verkürzte Beschreibung des Obergerichts dem gefundenen Ergebnis nicht (vgl. S. 13 Ziff. 32-33 der Beschwerdeschrift), zumal keinerlei Unklarheiten darüber bestehen, was gemeint ist. Es geht um die Frage, ob die im Grundbuch eingetragene Dienstbarkeit "Kiesausbeutungsrecht" über den Abbau von Sand, Kies und weiteren Materialien die Beschwerdegegnerin dazu dinglich berechtigt, den ursprünglichen Zustand fortlaufend wiederherzustellen, indem sie die abgebauten Flächen mit Aushub verfüllt, mit Humus bedeckt und zuletzt begrünt (Wiederauffüllung der ausgebauten Kiesgrube mit Aushubmaterial und Renaturierung bzw. Rekultivierung). Die Frage ist nach dem Gesagten zu bejahen.</w:t>
      </w:r>
    </w:p>
    <w:p>
      <w:r>
        <w:rPr>
          <w:b/>
        </w:rPr>
        <w:t>E. 6</w:t>
      </w:r>
    </w:p>
    <w:p>
      <w:r>
        <w:t>Aus den dargelegten Gründen muss die Beschwerde abgewiesen werden, soweit darauf einzutreten ist. Die Beschwerdeführerin wird damit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