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5A_218/2016 vom 17. März 2016</w:t>
      </w:r>
    </w:p>
    <w:p>
      <w:r>
        <w:t>Bundesgericht, 2016-03-17, DE</w:t>
      </w:r>
    </w:p>
    <w:p>
      <w:r>
        <w:rPr>
          <w:b/>
        </w:rPr>
        <w:t xml:space="preserve">Quelle: </w:t>
      </w:r>
      <w:r>
        <w:t>https://mcp.opencaselaw.ch/entscheid/bger_5A_218_2016</w:t>
      </w:r>
    </w:p>
    <w:p>
      <w:r>
        <w:t>FR: TF 5A_218/2016 du 17 mars 2016</w:t>
      </w:r>
    </w:p>
    <w:p>
      <w:r>
        <w:t>IT: TF 5A_218/2016 del 17 marzo 2016</w:t>
      </w:r>
    </w:p>
    <w:p>
      <w:pPr>
        <w:pStyle w:val="Heading2"/>
      </w:pPr>
      <w:r>
        <w:t>Volltext</w:t>
      </w:r>
    </w:p>
    <w:p>
      <w:r>
        <w:t>Bundesgericht</w:t>
      </w:r>
    </w:p>
    <w:p>
      <w:r>
        <w:t>Tribunal fédéral</w:t>
      </w:r>
    </w:p>
    <w:p>
      <w:r>
        <w:t>Tribunale federale</w:t>
      </w:r>
    </w:p>
    <w:p>
      <w:r>
        <w:t>Tribunal federal</w:t>
      </w:r>
    </w:p>
    <w:p>
      <w:r>
        <w:t>{T 0/2}</w:t>
      </w:r>
    </w:p>
    <w:p>
      <w:r>
        <w:t>5A_218/2016</w:t>
      </w:r>
    </w:p>
    <w:p>
      <w:r>
        <w:t>Urteil vom 17. März 2016</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B.________ als Willensvollstreckerin des C.________,</w:t>
      </w:r>
    </w:p>
    <w:p>
      <w:r>
        <w:t>vertreten durch B.________,</w:t>
      </w:r>
    </w:p>
    <w:p>
      <w:r>
        <w:t>Beschwerdegegnerin.</w:t>
      </w:r>
    </w:p>
    <w:p>
      <w:r>
        <w:t>Gegenstand</w:t>
      </w:r>
    </w:p>
    <w:p>
      <w:r>
        <w:t>Provisorische Rechtsöffnung,</w:t>
      </w:r>
    </w:p>
    <w:p>
      <w:r>
        <w:t>Beschwerde nach Art. 72 ff. BGG gegen den Entscheid vom 10. Februar 2016 des Obergerichts des Kantons Aargau (Zivilgericht, 3. Kammer).</w:t>
      </w:r>
    </w:p>
    <w:p>
      <w:r>
        <w:t>Nach Einsicht</w:t>
      </w:r>
    </w:p>
    <w:p>
      <w:r>
        <w:t>in die Beschwerde gemäss Art. 72 ff. BGG gegen den Entscheid vom 10. Februar 2016 des Obergerichts des Kantons Aargau, das eine Beschwerde der Beschwerdeführerin gegen die erstinstanzliche Erteilung der provisorischen Rechtsöffnung an die Beschwerdegegnerin für Fr. 66'491.-- (nebst Zins und Kosten) abgewiesen hat,</w:t>
      </w:r>
    </w:p>
    <w:p>
      <w:r>
        <w:t>in Erwägung,</w:t>
      </w:r>
    </w:p>
    <w:p>
      <w:r>
        <w:t>dass das Obergericht erwog, die erstmals im Beschwerdeverfahren gemachten Vorbringen samt Bankunterlagen und handschriftlichen Ergänzungen einer Tabelle seien nicht zu berücksichtigen, die Beschwerdegegnerin handle als Willensvollstreckerin des Werner Volger, diesem gegenüber habe sich die Beschwerdeführerin in einer Vereinbarung vom 17. November 2005 unterschriftlich zu Begleichung von Lohnansprüchen bis spätestens 30. November 2010 verpflichtet, zu Recht habe die Vorinstanz auf Grund dieser Vereinbarung die provisorische Rechtsöffnung für den erwähnten Betrag gewährt, nachdem die Beschwerdeführerin die Schuldanerkennung nicht entkräftet habe und die Forderung des Verstorbenen von Gesetzes wegen auf die Erbengemeinschaft übergegangen sei, der von der Beschwerdeführerin behauptete Nichtübergang der Forderung kraft Vereinbarung sei nicht glaubhaft gemacht, zufolge des Verfalltages befinde sich die Beschwerdeführerin auch ohne Mahnung in Verzug und schulde Verzugszins,</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auf zahlreiche (zum Teil mit handschriftlichen Bemerkungen ergänzte) Beilagen zu verweisen und die bereits im kantonalen Verfahren widerlegten Einwendungen vor Bundesgericht zu wiederholen,</w:t>
      </w:r>
    </w:p>
    <w:p>
      <w:r>
        <w:t>dass die Beschwerdeführerin erst recht nicht nach den gesetzlichen Anforderungen anhand der obergerichtlichen Erwägungen aufzeigt, inwiefern der Entscheid des Obergerichts vom 10. Februar 2016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Aargau schriftlich mitgeteilt.</w:t>
      </w:r>
    </w:p>
    <w:p>
      <w:r>
        <w:t>Lausanne, 17. März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