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5A_210/2024 vom 4. April 2024</w:t>
      </w:r>
    </w:p>
    <w:p>
      <w:r>
        <w:t>Bundesgericht, 2024-04-04, DE</w:t>
      </w:r>
    </w:p>
    <w:p>
      <w:r>
        <w:rPr>
          <w:b/>
        </w:rPr>
        <w:t xml:space="preserve">Quelle: </w:t>
      </w:r>
      <w:r>
        <w:t>https://mcp.opencaselaw.ch/entscheid/bger_5A_210_2024</w:t>
      </w:r>
    </w:p>
    <w:p>
      <w:r>
        <w:t>FR: TF 5A_210/2024 du 4 avril 2024</w:t>
      </w:r>
    </w:p>
    <w:p>
      <w:r>
        <w:t>IT: TF 5A_210/2024 del 4 aprile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dass mit dem erstinstanzlichen Urteil ein Nichteintretensentscheid angefochten sei und nur dieser Verfahrensgegenstand bilden könne. Insofern könne auf die Berufung insofern nicht eingegangen werden, als der Beschwerdeführer versuche, seinen materiellen Anspruch zu begründen, und er sich erneut über die Neutralität der Gerichtspräsidentin auslasse. Ferner sei die Kritik, das Bezirksgericht habe das Verfahren als vereinfacht geführt, obwohl es für ihn keine einfache Sache sei, unbegründet, weil sich die Verfahrensart (vorliegend: das vereinfachte Verfahren) nach der Höhe des Streitwertes und nicht nach der Komplexität der Angelegenheit richte. Soweit der Beschwerdeführer geltend mache, über kein Geld zu verfügen, setze er sich nicht mit den bezirksgerichtlichen Erwägungen auseinander, wonach sich die Verhältnisse seit dem beurteilten ersten Gesuch um unentgeltliche Rechtspflege nicht geändert hätten und die Klage im Übrigen aussichtslos sei.</w:t>
      </w:r>
    </w:p>
    <w:p>
      <w:r>
        <w:rPr>
          <w:b/>
        </w:rPr>
        <w:t>E. 3</w:t>
      </w:r>
    </w:p>
    <w:p>
      <w:r>
        <w:t>Mit diesen Erwägungen setzt sich der Beschwerdeführer nicht in sachgerichteter Weise auseinander, wenn er sich über die angeblichen Vorfälle bei der Beschwerdegegnerin beklagt und behauptet, das Recht seines Sohnes auf gleichwertige Bildungschancen werde missbraucht, wenn er bemängelt, wegen des vereinfachten Verfahrens habe er keine Chance zur Stellung von Fragen gehabt, und soweit er die Gerichtspräsidentin als Lügnerin beschimpft.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