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5A_20/2024 vom 15. Februar 2024</w:t>
      </w:r>
    </w:p>
    <w:p>
      <w:r>
        <w:t>Bundesgericht, 2024-02-15, FR</w:t>
      </w:r>
    </w:p>
    <w:p>
      <w:r>
        <w:rPr>
          <w:b/>
        </w:rPr>
        <w:t xml:space="preserve">Quelle: </w:t>
      </w:r>
      <w:r>
        <w:t>https://mcp.opencaselaw.ch/entscheid/bger_5A_20_2024</w:t>
      </w:r>
    </w:p>
    <w:p>
      <w:r>
        <w:t>FR: TF 5A_20/2024 du 15 février 2024</w:t>
      </w:r>
    </w:p>
    <w:p>
      <w:r>
        <w:t>IT: TF 5A_20/2024 del 15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5A_20/2024</w:t>
      </w:r>
    </w:p>
    <w:p>
      <w:r>
        <w:t>Ordonnance du 15 février 2024</w:t>
      </w:r>
    </w:p>
    <w:p>
      <w:r>
        <w:t>IIe Cour de droit civil</w:t>
      </w:r>
    </w:p>
    <w:p>
      <w:r>
        <w:t>Composition</w:t>
      </w:r>
    </w:p>
    <w:p>
      <w:r>
        <w:t>M. le Juge fédéral von Werdt, Juge présidant.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Justice de paix du district de Morges,</w:t>
      </w:r>
    </w:p>
    <w:p>
      <w:r>
        <w:t>rue St-Louis 2, 1110 Morges.</w:t>
      </w:r>
    </w:p>
    <w:p>
      <w:r>
        <w:t>Objet</w:t>
      </w:r>
    </w:p>
    <w:p>
      <w:r>
        <w:t>changement de curateur,</w:t>
      </w:r>
    </w:p>
    <w:p>
      <w:r>
        <w:t>recours contre l'arrêt de la Chambre des curatelles</w:t>
      </w:r>
    </w:p>
    <w:p>
      <w:r>
        <w:t>du Tribunal cantonal du canton de Vaud du 22 décembre 2023 (OF13.055757-231518 256).</w:t>
      </w:r>
    </w:p>
    <w:p>
      <w:r>
        <w:t>Vu :</w:t>
      </w:r>
    </w:p>
    <w:p>
      <w:r>
        <w:t>le recours formé le 10 janvier 2024 (date du timbre postal) par A.________ contre l'arrêt rendu le 22 décembre 2023 par la Chambre des curatelles du Tribunal cantonal du canton de Vaud;</w:t>
      </w:r>
    </w:p>
    <w:p>
      <w:r>
        <w:t>la déclaration de retrait du recours du 7 février 2024;</w:t>
      </w:r>
    </w:p>
    <w:p>
      <w:r>
        <w:t>Considérant :</w:t>
      </w:r>
    </w:p>
    <w:p>
      <w:r>
        <w:t>qu'il convient de prendre acte du retrait du recours et de rayer la cause du rôle;</w:t>
      </w:r>
    </w:p>
    <w:p>
      <w:r>
        <w:t>que le Président de la Cour de céans est compétent à cet effet ( art. 32 al. 1 et 2 LTF );</w:t>
      </w:r>
    </w:p>
    <w:p>
      <w:r>
        <w:t>que, vu les circonstances de l'espèce, le présent arrêt est rendu sans frais (art. 66 al. 1, 2ème phrase, LTF);</w:t>
      </w:r>
    </w:p>
    <w:p>
      <w:r>
        <w:t>Par ces motifs, le Juge présidant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 recourant, à la Justice de paix du district de Morges et à la Chambre des curatelles du Tribunal cantonal du canton de Vaud.</w:t>
      </w:r>
    </w:p>
    <w:p>
      <w:r>
        <w:t>Lausanne, le 15 février 2024</w:t>
      </w:r>
    </w:p>
    <w:p>
      <w:r>
        <w:t>Au nom de la IIe Cour de droit civil</w:t>
      </w:r>
    </w:p>
    <w:p>
      <w:r>
        <w:t>du Tribunal fédéral suisse</w:t>
      </w:r>
    </w:p>
    <w:p>
      <w:r>
        <w:t>Le Juge présidant : von Werdt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