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190/2016 vom 7. März 2016</w:t>
      </w:r>
    </w:p>
    <w:p>
      <w:r>
        <w:t>Bundesgericht, 2016-03-07, DE</w:t>
      </w:r>
    </w:p>
    <w:p>
      <w:r>
        <w:rPr>
          <w:b/>
        </w:rPr>
        <w:t xml:space="preserve">Quelle: </w:t>
      </w:r>
      <w:r>
        <w:t>https://mcp.opencaselaw.ch/entscheid/bger_5A_190_2016</w:t>
      </w:r>
    </w:p>
    <w:p>
      <w:r>
        <w:t>FR: TF 5A 190/2016 du 7 mars 2016</w:t>
      </w:r>
    </w:p>
    <w:p>
      <w:r>
        <w:t>IT: TF 5A 190/2016 del 7 marzo 2016</w:t>
      </w:r>
    </w:p>
    <w:p>
      <w:pPr>
        <w:pStyle w:val="Heading2"/>
      </w:pPr>
      <w:r>
        <w:t>Regeste</w:t>
      </w:r>
    </w:p>
    <w:p>
      <w:r>
        <w:t>Beauftragung einer Drittperson (Art. 392 Ziffer 2 ZGB) | Familienrecht</w:t>
      </w:r>
    </w:p>
    <w:p>
      <w:pPr>
        <w:pStyle w:val="Heading2"/>
      </w:pPr>
      <w:r>
        <w:t>Volltext</w:t>
      </w:r>
    </w:p>
    <w:p>
      <w:r>
        <w:t>Bundesgericht II. Zivilrechtliche Abteilung 07.03.2016 5A 190/2016 (5A_190/2016) Tribunal fédéral IIe Cour de droit civil 07.03.2016 5A 190/2016 (5A_190/2016) Tribunale federale II Corte di diritto civile 07.03.2016 5A 190/2016 (5A_190/2016)</w:t>
      </w:r>
    </w:p>
    <w:p>
      <w:r>
        <w:t>Beauftragung einer Drittperson (Art. 392 Ziffer 2 ZGB) | Familienrecht</w:t>
      </w:r>
    </w:p>
    <w:p>
      <w:r>
        <w:t>Bundesgericht Tribunal fédéral Tribunale federale Tribunal federal {T 0/2} 5A_190/2016 Urteil vom 7. März 2016 II. zivilrechtliche Abteilung Besetzung Bundesrichter von Werdt, Präsident, Gerichtsschreiber Füllemann. Verfahrensbeteiligte A.________, Beschwerdeführer, gegen Bezirksgericht U.________ (Familiengericht). Gegenstand Beauftragung einer Drittperson (Art. 392 Ziffer 2 ZGB), Beschwerde nach Art. 72 ff. BGG gegen den Entscheid vom 17. Februar 2016 des Obergerichts des Kantons Aargau (Kammer für Kindes- und Erwachsenenschutz). Nach Einsicht in die Beschwerde gemäss Art. 72 ff. BGG gegen den Entscheid vom 17. Februar 2016 des Obergerichts des Kantons Aargau, das eine Beschwerde des Beschwerdeführers gegen die Beauftragung eines Mitglieds des Kindes- und Erwachsenenschutzdienstes U.________ mit der Beantragung der materiellen Sozialhilfe für den Beschwerdeführer sowie mit der Sicherstellung der Leistung der Krankenkassenprämien ( Art. 392 Ziff. 2 ZGB ) abgewiesen hat, in Erwägung, dass das Obergericht erwog, die Weigerung des (an einer... leidenden) Beschwerdeführers, Sozialhilfe zu beantragen, führe zu Nachteilen/Lücken in seiner medizinischen Versorgung, die Beauftragung einer Drittperson mit der Anmeldung der Sozialhilfe und der Sicherstellung der Bezahlung der Krankenkassenprämien sei unabdingbar,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Entscheid des Obergerichts vom 17. Februar 2016 rechts- oder verfassungswidrig sein soll, dass somit auf die - offensichtlich keine hinreichende Begründung enthaltende - Beschwerde in Anwendung von Art. 108 Abs. 1 lit. b BGG nicht einzutreten ist, dass keine Gerichtskosten zu erheben sind und dem Beschwerdeführer keine Entschädigung zuzusprechen ist, dass sich das Gesuch des Beschwerdeführers um unentgeltliche Rechtspflege als gegenstandslos erweist, dass in den Fällen des Art. 108 Abs. 1 BGG das vereinfachte Verfahren zum Zuge kommt und der Abteilungspräsident zuständig ist, erkennt der Präsident: 1. Auf die Beschwerde wird nicht eingetreten. 2. Es werden keine Gerichtskosten erhoben. 3. Dem Beschwerdeführer wird keine Parteientschädigung zugesprochen. 4. Dieses Urteil wird dem Beschwerdeführer, dem Bezirksgericht U.________ und dem Obergericht des Kantons Aargau schriftlich mitgeteilt. Lausanne, 7. März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