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5A_170/2015 vom 6. März 2015</w:t>
      </w:r>
    </w:p>
    <w:p>
      <w:r>
        <w:t>Bundesgericht, 2015-03-06, DE</w:t>
      </w:r>
    </w:p>
    <w:p>
      <w:r>
        <w:rPr>
          <w:b/>
        </w:rPr>
        <w:t xml:space="preserve">Quelle: </w:t>
      </w:r>
      <w:r>
        <w:t>https://mcp.opencaselaw.ch/entscheid/bger_5A_170_2015</w:t>
      </w:r>
    </w:p>
    <w:p>
      <w:r>
        <w:t>FR: TF 5A_170/2015 du 6 mars 2015</w:t>
      </w:r>
    </w:p>
    <w:p>
      <w:r>
        <w:t>IT: TF 5A_170/2015 del 6 marzo 2015</w:t>
      </w:r>
    </w:p>
    <w:p>
      <w:pPr>
        <w:pStyle w:val="Heading2"/>
      </w:pPr>
      <w:r>
        <w:t>Volltext</w:t>
      </w:r>
    </w:p>
    <w:p>
      <w:r>
        <w:t>Bundesgericht</w:t>
      </w:r>
    </w:p>
    <w:p>
      <w:r>
        <w:t>Tribunal fédéral</w:t>
      </w:r>
    </w:p>
    <w:p>
      <w:r>
        <w:t>Tribunale federale</w:t>
      </w:r>
    </w:p>
    <w:p>
      <w:r>
        <w:t>Tribunal federal</w:t>
      </w:r>
    </w:p>
    <w:p>
      <w:r>
        <w:t>{T 0/2}</w:t>
      </w:r>
    </w:p>
    <w:p>
      <w:r>
        <w:t>5A_170/2015</w:t>
      </w:r>
    </w:p>
    <w:p>
      <w:r>
        <w:t>Urteil vom 6. März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Regionalgericht Bern-Mittelland.</w:t>
      </w:r>
    </w:p>
    <w:p>
      <w:r>
        <w:t>Gegenstand</w:t>
      </w:r>
    </w:p>
    <w:p>
      <w:r>
        <w:t>Verweigerung der Verlängerung der Nachlassstundung und Konkurseröffnung nach Art. 296b SchKG ,</w:t>
      </w:r>
    </w:p>
    <w:p>
      <w:r>
        <w:t>Beschwerde nach Art. 72 ff. BGG gegen den Entscheid vom 29. Januar 2015 des Obergerichts des Kantons Bern (Zivilabteilung, 1. Zivilkammer).</w:t>
      </w:r>
    </w:p>
    <w:p>
      <w:r>
        <w:t>Nach Einsicht</w:t>
      </w:r>
    </w:p>
    <w:p>
      <w:r>
        <w:t>in die Beschwerde gemäss Art. 72 ff. BGG gegen den Entscheid vom 29. Januar 2015 des Obergerichts des Kantons Bern, das eine Beschwerde des Beschwerdeführers gegen die erstinstanzliche Verweigerung der Verlängerung der Nachlassstundung und die (gestützt auf Art. 296b SchKG mit Wirkung ab 9. Dezember 2014, 15.00 Uhr erfolgte) Konkurseröffnung über den Beschwerdeführer abgewiesen hat, soweit es darauf eingetreten ist,</w:t>
      </w:r>
    </w:p>
    <w:p>
      <w:r>
        <w:t>in Erwägung,</w:t>
      </w:r>
    </w:p>
    <w:p>
      <w:r>
        <w:t>dass das Obergericht im Wesentlichen erwog, anlässlich der vorinstanzlichen Verhandlung sei der Beschwerdeführer persönlich anwesend gewesen und habe auf eine Parteieinvernahme verzichtet, das Beschwerdeverfahren werde schriftlich durchgeführt, wegen der fehlenden Zustimmung der Steuerverwaltung des Kantons Bern (mit Forderungen von Fr. 257'966.50) werde das (für die Annahme des Nachlassvertrags erforderliche) Quorum von Art. 305 Abs. 1 lit. a SchKG mit bloss 47% des Gesamtbetrags der Forderungen nicht erreicht, mit den vorhandenen Fr. 4'000.-- werde sodann die vollständige Befriedigung der privilegierten Gläubiger bzw. die Erfüllung der (während der Stundung mit Zustimmung des Sachwalters eingegangenen) Verbindlichkeiten nicht hinlänglich sichergestellt ( Art. 306 Abs. 1 Ziff. 2 SchKG ), damit bestehe keine Aussicht auf Sanierung oder Bestätigung des Nachlassvertrags, weshalb die Vorinstanz den Konkurs zu Recht auf Grund von Art. 296b lit. b SchKG eröffnet habe, mit der Konkurseröffnung entfalle die Möglichkeit einer Stundungsverlängerung, die ohnehin nur vom Sachwalter und nicht vom Beschwerdeführer hätte beantragt werden können ( Art. 295b Abs. 1 SchKG ),</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es insbesondere nicht genügt, den Sachverhalt aus eigener Sicht zu schildern, die vom Obergericht widerlegten Einwendungen vor Bundesgericht zu wiederholen, auf einer Verlängerung der Nachlassstundung zu beharren und sich von weiteren Verhandlungen mit der Steuerverwaltung das Erreichen des Quorums zu erhoffen,</w:t>
      </w:r>
    </w:p>
    <w:p>
      <w:r>
        <w:t>dass der Beschwerdeführer erst recht nicht nach den gesetzlichen Anforderungen anhand der obergerichtlichen Erwägungen aufzeigt, inwiefern der Entscheid des Obergerichts vom 29. Januar 2015 rechts- oder verfassungswidrig sein soll,</w:t>
      </w:r>
    </w:p>
    <w:p>
      <w:r>
        <w:t>dass somit auf die - offensichtlich keine hinreichende Begründung enthaltende - Beschwerde ohne Parteiverhandlung im Verfahren nach Art. 108 Abs. 1 lit. b BGG nicht einzutreten ist,</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500.-- werden dem Beschwerdeführer auferlegt.</w:t>
      </w:r>
    </w:p>
    <w:p>
      <w:r>
        <w:t>3.</w:t>
      </w:r>
    </w:p>
    <w:p>
      <w:r>
        <w:t>Dieses Urteil wird dem Beschwerdeführer, dem Sachwalter Dr. B.________, dem Regionalgericht, dem Grundbuchamt und dem Konkursamt Bern-Mittelland sowie dem Handelsregisteramt und dem Obergericht des Kantons Bern schriftlich mitgeteilt.</w:t>
      </w:r>
    </w:p>
    <w:p>
      <w:r>
        <w:t>Lausanne, 6. März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