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5A_152/2021 vom 15. März 2021</w:t>
      </w:r>
    </w:p>
    <w:p>
      <w:r>
        <w:t>Bundesgericht, 2021-03-15, DE</w:t>
      </w:r>
    </w:p>
    <w:p>
      <w:r>
        <w:rPr>
          <w:b/>
        </w:rPr>
        <w:t xml:space="preserve">Quelle: </w:t>
      </w:r>
      <w:r>
        <w:t>https://mcp.opencaselaw.ch/entscheid/bger_5A_152_2021</w:t>
      </w:r>
    </w:p>
    <w:p>
      <w:r>
        <w:t>FR: TF 5A_152/2021 du 15 mars 2021</w:t>
      </w:r>
    </w:p>
    <w:p>
      <w:r>
        <w:t>IT: TF 5A_152/2021 del 15 marzo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5A_152/2021</w:t>
      </w:r>
    </w:p>
    <w:p>
      <w:r>
        <w:t>Verfügung vom 15. März 2021</w:t>
      </w:r>
    </w:p>
    <w:p>
      <w:r>
        <w:t>II. zivilrechtliche Abteilung</w:t>
      </w:r>
    </w:p>
    <w:p>
      <w:r>
        <w:t>Besetzung</w:t>
      </w:r>
    </w:p>
    <w:p>
      <w:r>
        <w:t>Bundesrichter von Werdt, als Einzelrichter,</w:t>
      </w:r>
    </w:p>
    <w:p>
      <w:r>
        <w:t>Gerichtsschreiberin Gutzwiller.</w:t>
      </w:r>
    </w:p>
    <w:p>
      <w:r>
        <w:t>Verfahrensbeteiligte</w:t>
      </w:r>
    </w:p>
    <w:p>
      <w:r>
        <w:t>A.________,</w:t>
      </w:r>
    </w:p>
    <w:p>
      <w:r>
        <w:t>vertreten durch Rechtsanwalt Igor Kagan,</w:t>
      </w:r>
    </w:p>
    <w:p>
      <w:r>
        <w:t>Beschwerdeführerin,</w:t>
      </w:r>
    </w:p>
    <w:p>
      <w:r>
        <w:t>gegen</w:t>
      </w:r>
    </w:p>
    <w:p>
      <w:r>
        <w:t>Gemeinde U.________,</w:t>
      </w:r>
    </w:p>
    <w:p>
      <w:r>
        <w:t>Beschwerdegegnerin.</w:t>
      </w:r>
    </w:p>
    <w:p>
      <w:r>
        <w:t>Gegenstand</w:t>
      </w:r>
    </w:p>
    <w:p>
      <w:r>
        <w:t>Betriebsbewilligung einer Kinderkrippe,</w:t>
      </w:r>
    </w:p>
    <w:p>
      <w:r>
        <w:t>Beschwerde gegen das Urteil des Verwaltungsgerichts des Kantons Zürich, 4. Abteilung, vom 16. Januar 2021 (VB.2020.00671).</w:t>
      </w:r>
    </w:p>
    <w:p>
      <w:r>
        <w:t>Nach Einsicht</w:t>
      </w:r>
    </w:p>
    <w:p>
      <w:r>
        <w:t>in das Urteil des Verwaltungsgerichts des Kantons Zürich vom 16. Januar 2021,</w:t>
      </w:r>
    </w:p>
    <w:p>
      <w:r>
        <w:t>in die hiergegen am 19. Februar 2021 erhobene Beschwerde in Zivilsachen,</w:t>
      </w:r>
    </w:p>
    <w:p>
      <w:r>
        <w:t>in die Rückzugserklärung der Beschwerdeführerin vom 10. März 2021,</w:t>
      </w:r>
    </w:p>
    <w:p>
      <w:r>
        <w:t>in Erwägung,</w:t>
      </w:r>
    </w:p>
    <w:p>
      <w:r>
        <w:t>dass das Verfahren infolge Rückzugs der Beschwerde durch den Instruktionsrichter als Einzelrichter abzuschreiben ist ( Art. 32 Abs. 2 und Art. 71 BGG i.V.m. Art. 73 BZP ),</w:t>
      </w:r>
    </w:p>
    <w:p>
      <w:r>
        <w:t>dass wegen des geringen entstandenen Aufwands die Gerichtskosten zu reduzieren und der Beschwerdeführerin aufzuerlegen sind und keine Parteientschädigung zu sprechen ist ( Art. 66 Abs. 2, Art. 68 Abs. 3 sowie Art. 71 BGG i.V.m. Art. 5 Abs. 2 BZP ),</w:t>
      </w:r>
    </w:p>
    <w:p>
      <w:r>
        <w:t>verfügt der Einzelrichter:</w:t>
      </w:r>
    </w:p>
    <w:p>
      <w:r>
        <w:t>1.</w:t>
      </w:r>
    </w:p>
    <w:p>
      <w:r>
        <w:t>Das Verfahren wird infolge Rückzuges der Beschwerde als erledigt abgeschrieben.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 Verfügung wird den Parteien und dem Verwaltungsgericht des Kantons Zürich, 4. Abteilung, schriftlich mitgeteilt.</w:t>
      </w:r>
    </w:p>
    <w:p>
      <w:r>
        <w:t>Lausanne, 15. März 2021</w:t>
      </w:r>
    </w:p>
    <w:p>
      <w:r>
        <w:t>Im Namen der II. zivilrechtlichen Abteilung</w:t>
      </w:r>
    </w:p>
    <w:p>
      <w:r>
        <w:t>des Schweizerischen Bundesgerichts</w:t>
      </w:r>
    </w:p>
    <w:p>
      <w:r>
        <w:t>Der Einzelrichter: von Werdt</w:t>
      </w:r>
    </w:p>
    <w:p>
      <w:r>
        <w:t>Die Gerichtsschreiberin: Gutzwiller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