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5A_14/2017 vom 24. Februar 2017</w:t>
      </w:r>
    </w:p>
    <w:p>
      <w:r>
        <w:t>Bundesgericht, 2017-02-24, DE</w:t>
      </w:r>
    </w:p>
    <w:p>
      <w:r>
        <w:rPr>
          <w:b/>
        </w:rPr>
        <w:t xml:space="preserve">Quelle: </w:t>
      </w:r>
      <w:r>
        <w:t>https://mcp.opencaselaw.ch/entscheid/bger_5A_14_2017</w:t>
      </w:r>
    </w:p>
    <w:p>
      <w:r>
        <w:t>FR: TF 5A_14/2017 du 24 février 2017</w:t>
      </w:r>
    </w:p>
    <w:p>
      <w:r>
        <w:t>IT: TF 5A_14/2017 del 24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5A_14/2017</w:t>
      </w:r>
    </w:p>
    <w:p>
      <w:r>
        <w:t>Verfügung vom 24. Februar 2017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Sicherheits- und Justizdepartement des Kantons St. Gallen,</w:t>
      </w:r>
    </w:p>
    <w:p>
      <w:r>
        <w:t>Beschwerdegegner.</w:t>
      </w:r>
    </w:p>
    <w:p>
      <w:r>
        <w:t>Gegenstand</w:t>
      </w:r>
    </w:p>
    <w:p>
      <w:r>
        <w:t>unentgeltliche Rechtspflege (Anerkennung ausländische Eheschliessung),</w:t>
      </w:r>
    </w:p>
    <w:p>
      <w:r>
        <w:t>Beschwerde gegen den Entscheid des Verwaltungsgerichts des Kantons St. Gallen vom 14. Dezember 2016.</w:t>
      </w:r>
    </w:p>
    <w:p>
      <w:r>
        <w:t>Nach Einsicht</w:t>
      </w:r>
    </w:p>
    <w:p>
      <w:r>
        <w:t>in den die unentgeltliche Rechtspflege für das kantonale Verfahren verweigernden Entscheid des Verwaltungsgerichts des Kantons St. Gallen vom 14. Dezember 2016,</w:t>
      </w:r>
    </w:p>
    <w:p>
      <w:r>
        <w:t>in die hiergegen von A.________ am 5. Januar 2017 erhobene Beschwerde,</w:t>
      </w:r>
    </w:p>
    <w:p>
      <w:r>
        <w:t>in sein Schreiben vom 17. Februar 2017, wonach sich die Angelegenheit erledigt habe und folglich die Beschwerde gegenstandslos geworden sei,</w:t>
      </w:r>
    </w:p>
    <w:p>
      <w:r>
        <w:t>in Erwägung,</w:t>
      </w:r>
    </w:p>
    <w:p>
      <w:r>
        <w:t>dass die Erklärung vom 17. Februar 2017 einen Rückzug der Beschwerde bedeutet,</w:t>
      </w:r>
    </w:p>
    <w:p>
      <w:r>
        <w:t>dass das Beschwerdeverfahren daher durch den Abteilungspräsidenten ( Art. 32 Abs. 2 BGG ) abzuschreiben ist ( Art. 71 BGG i.V.m. Art. 73 BZP ),</w:t>
      </w:r>
    </w:p>
    <w:p>
      <w:r>
        <w:t>dass angesichts der konkreten Umstände auf Gerichtskosten zu verzichten ist ( Art. 71 BGG i.V.m. Art. 5 Abs. 2 BZP , Art. 66 Abs. 1 BGG ),</w:t>
      </w:r>
    </w:p>
    <w:p>
      <w:r>
        <w:t>verfügt der Präsident:</w:t>
      </w:r>
    </w:p>
    <w:p>
      <w:r>
        <w:t>1.</w:t>
      </w:r>
    </w:p>
    <w:p>
      <w:r>
        <w:t>Das Verfahren wird als durch Rückzug der Beschwerde erledigt abgeschrieben.</w:t>
      </w:r>
    </w:p>
    <w:p>
      <w:r>
        <w:t>2.</w:t>
      </w:r>
    </w:p>
    <w:p>
      <w:r>
        <w:t>Diese Verfügung wird den Parteien und dem Verwaltungsgericht des Kantons St. Gallen schriftlich mitgeteilt.</w:t>
      </w:r>
    </w:p>
    <w:p>
      <w:r>
        <w:t>Lausanne, 24. Februar 2017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