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5A_145/2009 vom 25. Mai 2009</w:t>
      </w:r>
    </w:p>
    <w:p>
      <w:r>
        <w:t>Bundesgericht, 2009-05-25, FR</w:t>
      </w:r>
    </w:p>
    <w:p>
      <w:r>
        <w:rPr>
          <w:b/>
        </w:rPr>
        <w:t xml:space="preserve">Quelle: </w:t>
      </w:r>
      <w:r>
        <w:t>https://mcp.opencaselaw.ch/entscheid/bger_5A_145_2009</w:t>
      </w:r>
    </w:p>
    <w:p>
      <w:r>
        <w:t>FR: TF 5A_145/2009 du 25 mai 2009</w:t>
      </w:r>
    </w:p>
    <w:p>
      <w:r>
        <w:t>IT: TF 5A_145/2009 del 25 maggio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5A_145/2009</w:t>
      </w:r>
    </w:p>
    <w:p>
      <w:r>
        <w:t>Arrêt du 25 mai 2009</w:t>
      </w:r>
    </w:p>
    <w:p>
      <w:r>
        <w:t>IIe Cour de droit civil</w:t>
      </w:r>
    </w:p>
    <w:p>
      <w:r>
        <w:t>Composition</w:t>
      </w:r>
    </w:p>
    <w:p>
      <w:r>
        <w:t>Mme la Juge Hohl, Présidente.</w:t>
      </w:r>
    </w:p>
    <w:p>
      <w:r>
        <w:t>Greffier: M. Fellay.</w:t>
      </w:r>
    </w:p>
    <w:p>
      <w:r>
        <w:t>Parties</w:t>
      </w:r>
    </w:p>
    <w:p>
      <w:r>
        <w:t>X.________,</w:t>
      </w:r>
    </w:p>
    <w:p>
      <w:r>
        <w:t>recourante,</w:t>
      </w:r>
    </w:p>
    <w:p>
      <w:r>
        <w:t>contre</w:t>
      </w:r>
    </w:p>
    <w:p>
      <w:r>
        <w:t>Office des poursuites de Genève,</w:t>
      </w:r>
    </w:p>
    <w:p>
      <w:r>
        <w:t>intimé.</w:t>
      </w:r>
    </w:p>
    <w:p>
      <w:r>
        <w:t>Objet</w:t>
      </w:r>
    </w:p>
    <w:p>
      <w:r>
        <w:t>fixation du mode de réalisation,</w:t>
      </w:r>
    </w:p>
    <w:p>
      <w:r>
        <w:t>recours contre la décision de la Commission de surveillance des offices des poursuites et des faillites</w:t>
      </w:r>
    </w:p>
    <w:p>
      <w:r>
        <w:t>du canton de Genève du 29 janvier 2009.</w:t>
      </w:r>
    </w:p>
    <w:p>
      <w:r>
        <w:t>Vu:</w:t>
      </w:r>
    </w:p>
    <w:p>
      <w:r>
        <w:t>l'ordonnance présidentielle du 5 mars 2009, rejetant la demande d'assistance judiciaire de la recourante et invitant cette dernière à verser une avance de frais de 1'000 fr. dans un délai de dix jours, conformément à l' art. 62 al. 1 LTF ;</w:t>
      </w:r>
    </w:p>
    <w:p>
      <w:r>
        <w:t>la demande de reconsidération de cette ordonnance, adressée au Tribunal fédéral le 11 avril 2009 et réceptionnée par celui-ci le 22 avril 2009;</w:t>
      </w:r>
    </w:p>
    <w:p>
      <w:r>
        <w:t>l'ordonnance présidentielle du 23 avril 2009, rejetant la demande de reconsidération de l'ordonnance du 5 mars 2009 et accordant à la recourante un délai supplémentaire de dix jours pour payer l'avance de frais, conformément à l' art. 62 al. 3 LTF ;</w:t>
      </w:r>
    </w:p>
    <w:p>
      <w:r>
        <w:t>la nouvelle demande d'assistance judiciaire de la recourante du 28 avril 2009;</w:t>
      </w:r>
    </w:p>
    <w:p>
      <w:r>
        <w:t>considérant:</w:t>
      </w:r>
    </w:p>
    <w:p>
      <w:r>
        <w:t>que la décision attaquée a été notifiée à la recourante le 16 février 2009;</w:t>
      </w:r>
    </w:p>
    <w:p>
      <w:r>
        <w:t>que le recours, déposé à la poste française le 26 février 2009, a été transmis à la Poste Suisse le 28 février 2009, à savoir après l'échéance du délai légal de recours de dix jours (art. 48 al. 1 et 100 al. 2 let. a LTF);</w:t>
      </w:r>
    </w:p>
    <w:p>
      <w:r>
        <w:t>qu'il est ainsi manifestement tardif;</w:t>
      </w:r>
    </w:p>
    <w:p>
      <w:r>
        <w:t>qu'au surplus il ne satisfait pas aux exigences légales de motivation (art. 42 al. 2 et 106 al. 2 LTF; cf. ATF 133 IV 286 consid. 1.4), dès lors qu'il ne comporte aucune critique à l'encontre de l'arrêt attaqué;</w:t>
      </w:r>
    </w:p>
    <w:p>
      <w:r>
        <w:t>qu'il doit par conséquent être déclaré irrecevable en procédure simplifiée selon l'art. 108 al. 1;</w:t>
      </w:r>
    </w:p>
    <w:p>
      <w:r>
        <w:t>que la nouvelle demande d'assistance judiciaire du 28 avril 2009 doit être rejetée pour le motif, indiqué dans l'ordonnance présidentielle du 5 mars 2009, de défaut de chances de succès du recours ( art. 64 al. 1 LTF );</w:t>
      </w:r>
    </w:p>
    <w:p>
      <w:r>
        <w:t>que les frais de la procédure fédérale doivent dès lors être mis à la charge de la recourante en vertu de l' art. 66 al. 1 LTF ;</w:t>
      </w:r>
    </w:p>
    <w:p>
      <w:r>
        <w:t>par ces motifs, vu l' art. 108 al. 1 LTF , la Présidente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nouvelle requête d'assistance judiciaire du 28 avril 2009 est rejetée.</w:t>
      </w:r>
    </w:p>
    <w:p>
      <w:r>
        <w:t>3.</w:t>
      </w:r>
    </w:p>
    <w:p>
      <w:r>
        <w:t>Les frais judiciaires, arrêtés à 300 fr., sont mis à la charge de la recourante.</w:t>
      </w:r>
    </w:p>
    <w:p>
      <w:r>
        <w:t>4.</w:t>
      </w:r>
    </w:p>
    <w:p>
      <w:r>
        <w:t>Le présent arrêt est communiqué aux parties et à la Commission de surveillance des offices des poursuites et des faillites du canton de Genève.</w:t>
      </w:r>
    </w:p>
    <w:p>
      <w:r>
        <w:t>Lausanne, le 25 mai 2009</w:t>
      </w:r>
    </w:p>
    <w:p>
      <w:r>
        <w:t>Au nom de la IIe Cour de droit civil</w:t>
      </w:r>
    </w:p>
    <w:p>
      <w:r>
        <w:t>du Tribunal fédéral suisse</w:t>
      </w:r>
    </w:p>
    <w:p>
      <w:r>
        <w:t>La Présidente: Le Greffier:</w:t>
      </w:r>
    </w:p>
    <w:p>
      <w:r>
        <w:t>Hohl Fellay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