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5A_144/2019 vom 6. März 2019</w:t>
      </w:r>
    </w:p>
    <w:p>
      <w:r>
        <w:t>Bundesgericht, 2019-03-06, FR</w:t>
      </w:r>
    </w:p>
    <w:p>
      <w:r>
        <w:rPr>
          <w:b/>
        </w:rPr>
        <w:t xml:space="preserve">Quelle: </w:t>
      </w:r>
      <w:r>
        <w:t>https://mcp.opencaselaw.ch/entscheid/bger_5A_144_2019</w:t>
      </w:r>
    </w:p>
    <w:p>
      <w:r>
        <w:t>FR: TF 5A_144/2019 du 6 mars 2019</w:t>
      </w:r>
    </w:p>
    <w:p>
      <w:r>
        <w:t>IT: TF 5A_144/2019 del 6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14 janvier 2019, communiqué aux parties le 16 janvier 2019, la Chambre des curatelles du Tribunal cantonal du canton de Vaud a rejeté le recours formé le 22 décembre 2018 par A.________ et confirmé la décision rendue le 22 novembre 2018 par la Justice de paix du district de l'Ouest lausannois maintenant la mesure de placement à des fins d'assistance prononcée le 1er novembre 2017 en faveur de A.________ au Foyer B.________ ou dans tout autre établissement approprié à son état de santé.</w:t>
      </w:r>
    </w:p>
    <w:p>
      <w:r>
        <w:rPr>
          <w:b/>
        </w:rPr>
        <w:t>E. 2</w:t>
      </w:r>
    </w:p>
    <w:p>
      <w:r>
        <w:t>Par acte du 15 février 2019, A.________ exerce un recours en matière civile au Tribunal fédéral.</w:t>
      </w:r>
    </w:p>
    <w:p>
      <w:r>
        <w:t>Dans son écriture, le recourant requiert à ce qu'il soit pris note de son recours et annonce un acte de recours détaillé dans les prochains jours. A l'échéance du délai de recours ( art. 100 al. 1 LTF ), aucun complément de recours n'est parvenu au Tribunal fédéral. Or, dans sa déclaration de recours du 15 février 2019, le recourant ne soulève - même implicitement - aucun grief à l'encontre du jugement déféré. Il s'ensuit que le recours ne satisfait pas aux exigences minimales de motivation des art. 42 al. 2 et 106 al. 2 LTF et doit donc être d'emblée déclaré irrecevable.</w:t>
      </w:r>
    </w:p>
    <w:p>
      <w:r>
        <w:rPr>
          <w:b/>
        </w:rPr>
        <w:t>E. 3</w:t>
      </w:r>
    </w:p>
    <w:p>
      <w:r>
        <w:t>En définitive, le recours doit être déclaré irrecevable selon la procédure simplifiée de l' art. 108 al. 1 let. b LTF .</w:t>
      </w:r>
    </w:p>
    <w:p>
      <w:r>
        <w:t>Vu les circonstances, il se justifie de statuer sans frais (art. 66 al. 2, 2ème phr.,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