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5A_134/2019 vom 18. März 2019</w:t>
      </w:r>
    </w:p>
    <w:p>
      <w:r>
        <w:t>Bundesgericht, 2019-03-18, IT</w:t>
      </w:r>
    </w:p>
    <w:p>
      <w:r>
        <w:rPr>
          <w:b/>
        </w:rPr>
        <w:t xml:space="preserve">Quelle: </w:t>
      </w:r>
      <w:r>
        <w:t>https://mcp.opencaselaw.ch/entscheid/bger_5A_134_2019</w:t>
      </w:r>
    </w:p>
    <w:p>
      <w:r>
        <w:t>FR: TF 5A_134/2019 du 18 mars 2019</w:t>
      </w:r>
    </w:p>
    <w:p>
      <w:r>
        <w:t>IT: TF 5A_134/2019 del 18 marzo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 decisione 9 gennaio 2019 la Camera delle esecuzioni e dei fallimenti del Tribunale cantonale dei Grigioni ha respinto il reclamo interposto dalla A.________SA avverso la decisione 13 dicembre 2018 con la quale il Tribunale regionale Moesa ha pronunciato il suo fallimento (a far tempo dal 13 dicembre 2018, ore 9:45) su istanza della B.________.</w:t>
      </w:r>
    </w:p>
    <w:p>
      <w:r>
        <w:rPr>
          <w:b/>
        </w:rPr>
        <w:t>E. 2</w:t>
      </w:r>
    </w:p>
    <w:p>
      <w:r>
        <w:t>Mediante ricorso in materia civile 13 febbraio 2019 la A.________SA ha impugnato la decisione 9 gennaio 2019 dinanzi al Tribunale federale chiedendo - previo conferimento dell'effetto sospensivo al rimedio - la revoca del fallimento.</w:t>
      </w:r>
    </w:p>
    <w:p>
      <w:r>
        <w:t>Con scritto 14 marzo 2019 la ricorrente ha poi comunicato al Tribunale federale di ritirare il ricorso.</w:t>
      </w:r>
    </w:p>
    <w:p>
      <w:r>
        <w:rPr>
          <w:b/>
        </w:rPr>
        <w:t>E. 3</w:t>
      </w:r>
    </w:p>
    <w:p>
      <w:r>
        <w:t>Comunicazione alle parti, alla Camera delle esecuzioni e dei fallimenti del Tribunale cantonale dei Grigioni, all'Ufficio esecuzione e fallimenti Regione Moesa, all'Ufficio del registro fondiario del Circondario del Moesano e all'Ispettorato del registro fondiario e registro di commercio del Cantone dei Grigioni.</w:t>
      </w:r>
    </w:p>
    <w:p>
      <w:r>
        <w:t>Losanna, 18 marzo 2019</w:t>
      </w:r>
    </w:p>
    <w:p>
      <w:r>
        <w:t>In nome della II Corte di diritto civile</w:t>
      </w:r>
    </w:p>
    <w:p>
      <w:r>
        <w:t>del Tribunale federale svizzero</w:t>
      </w:r>
    </w:p>
    <w:p>
      <w:r>
        <w:t>La Giudice presidente: Escher</w:t>
      </w:r>
    </w:p>
    <w:p>
      <w:r>
        <w:t>La Cancelliera: Antonini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