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5A_132/2017 vom 14. Februar 2017</w:t>
      </w:r>
    </w:p>
    <w:p>
      <w:r>
        <w:t>Bundesgericht, 2017-02-14, DE</w:t>
      </w:r>
    </w:p>
    <w:p>
      <w:r>
        <w:rPr>
          <w:b/>
        </w:rPr>
        <w:t xml:space="preserve">Quelle: </w:t>
      </w:r>
      <w:r>
        <w:t>https://mcp.opencaselaw.ch/entscheid/bger_5A_132_2017</w:t>
      </w:r>
    </w:p>
    <w:p>
      <w:r>
        <w:t>FR: TF 5A_132/2017 du 14 février 2017</w:t>
      </w:r>
    </w:p>
    <w:p>
      <w:r>
        <w:t>IT: TF 5A_132/2017 del 14 febbraio 2017</w:t>
      </w:r>
    </w:p>
    <w:p>
      <w:pPr>
        <w:pStyle w:val="Heading2"/>
      </w:pPr>
      <w:r>
        <w:t>Volltext</w:t>
      </w:r>
    </w:p>
    <w:p>
      <w:r>
        <w:t>Bundesgericht</w:t>
      </w:r>
    </w:p>
    <w:p>
      <w:r>
        <w:t>Tribunal fédéral</w:t>
      </w:r>
    </w:p>
    <w:p>
      <w:r>
        <w:t>Tribunale federale</w:t>
      </w:r>
    </w:p>
    <w:p>
      <w:r>
        <w:t>Tribunal federal</w:t>
      </w:r>
    </w:p>
    <w:p>
      <w:r>
        <w:t>{T 0/2}</w:t>
      </w:r>
    </w:p>
    <w:p>
      <w:r>
        <w:t>5A_132/2017</w:t>
      </w:r>
    </w:p>
    <w:p>
      <w:r>
        <w:t>Urteil vom 14. Februar 2017</w:t>
      </w:r>
    </w:p>
    <w:p>
      <w:r>
        <w:t>II. zivilrechtliche Abteilung</w:t>
      </w:r>
    </w:p>
    <w:p>
      <w:r>
        <w:t>Besetzung</w:t>
      </w:r>
    </w:p>
    <w:p>
      <w:r>
        <w:t>Bundesrichterin Escher, präsidierendes Mitglied,</w:t>
      </w:r>
    </w:p>
    <w:p>
      <w:r>
        <w:t>Gerichtsschreiber Zingg.</w:t>
      </w:r>
    </w:p>
    <w:p>
      <w:r>
        <w:t>Verfahrensbeteiligte</w:t>
      </w:r>
    </w:p>
    <w:p>
      <w:r>
        <w:t>A.________,</w:t>
      </w:r>
    </w:p>
    <w:p>
      <w:r>
        <w:t>Beschwerdeführerin,</w:t>
      </w:r>
    </w:p>
    <w:p>
      <w:r>
        <w:t>gegen</w:t>
      </w:r>
    </w:p>
    <w:p>
      <w:r>
        <w:t>Betreibungsamt Basel-Landschaft.</w:t>
      </w:r>
    </w:p>
    <w:p>
      <w:r>
        <w:t>Gegenstand</w:t>
      </w:r>
    </w:p>
    <w:p>
      <w:r>
        <w:t>Pfändungsvollzug,</w:t>
      </w:r>
    </w:p>
    <w:p>
      <w:r>
        <w:t>Beschwerde gegen den Entscheid der Aufsichtsbehörde Schuldbetreibung und Konkurs Basel-Landschaft vom 24. Januar 2017.</w:t>
      </w:r>
    </w:p>
    <w:p>
      <w:r>
        <w:t>Nach Einsicht</w:t>
      </w:r>
    </w:p>
    <w:p>
      <w:r>
        <w:t>in die Beschwerde nach Art. 72 ff. BGG und nach Art. 113 ff. BGG gegen den Entscheid der Aufsichtsbehörde Basel-Landschaft vom 24. Januar 2017, die auf eine Beschwerde der Beschwerdeführerin betreffend einen Pfändungsvollzug durch das Betreibungsamt Basel-Landschaft (Pfändungsverfügung vom 19. September 2016) gegen die Erbschaft des B.________ nicht eingetreten ist,</w:t>
      </w:r>
    </w:p>
    <w:p>
      <w:r>
        <w:t>in Erwägung,</w:t>
      </w:r>
    </w:p>
    <w:p>
      <w:r>
        <w:t>dass die Aufsichtsbehörde erwogen hat, die Beschwerdeführerin genüge ihren Begründungspflichten nicht, sie habe keinen Verfahrensfehler gerügt, sondern es gehe ihr primär um einen Aufschub der Verwertung und die Möglichkeit zur Ratenzahlung, wobei aber noch gar kein Verwertungsbegehren gestellt worden sei, womit sich die Bewilligung eines Aufschubs erübrige und auch kein Verfahrensfehler ersichtlich sei,</w:t>
      </w:r>
    </w:p>
    <w:p>
      <w:r>
        <w:t>dass die Beschwerde nach Art. 113 ff. BGG nicht gegeben ist ( Art. 72 Abs. 2 lit. a, Art. 74 Abs. 2 lit. c BGG ),</w:t>
      </w:r>
    </w:p>
    <w:p>
      <w:r>
        <w:t>dass die Beschwerde nach Art. 72 ff. BGG von vornherein unzulässig ist, soweit die Beschwerdeführerin Anträge stellt und Rügen erhebt, die über den Gegenstand des angefochtenen Entscheids hinausgehen,</w:t>
      </w:r>
    </w:p>
    <w:p>
      <w:r>
        <w:t>dass die Beschwerde nach Art. 72 ff. BGG nebst einem Antrag eine Begründung zu enthalten hat, in welcher in gedrängter Form darzulegen ist, inwiefern der angefochtene Entscheid Recht (Art. 95 f. BGG) verletzt ( Art. 42 Abs. 1 und 2 BGG ), ansonsten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 137 III 580 E. 1.3 S. 584),</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w:t>
      </w:r>
    </w:p>
    <w:p>
      <w:r>
        <w:t>dass die Beschwerdeführerin in ihrer Beschwerde an das Bundesgericht nicht in nachvollziehbarer Weise auf die Erwägungen der Aufsichtsbehörde eingeht,</w:t>
      </w:r>
    </w:p>
    <w:p>
      <w:r>
        <w:t>dass sie erst recht nicht rechtsgenüglich aufzeigt, inwiefern der angefochtene Entscheid rechts- oder verfassungswidrig sein soll,</w:t>
      </w:r>
    </w:p>
    <w:p>
      <w:r>
        <w:t>dass die Begründung sodann in der Beschwerde selber enthalten sein muss und es unzulässig ist, auf andere Rechtsschriften zu verweisen ( BGE 138 III 252 E. 3.2 S. 258; 133 II 396 E. 3.1 S. 400),</w:t>
      </w:r>
    </w:p>
    <w:p>
      <w:r>
        <w:t>dass die Beschwerdeführerin ausserdem einmal mehr missbräuchlich prozessiert ( Art. 42 Abs. 7 BGG ),</w:t>
      </w:r>
    </w:p>
    <w:p>
      <w:r>
        <w:t>dass somit auf die - offensichtlich unzulässige bzw. keine hinreichende Begründung enthaltende und überdies missbräuchliche - Beschwerde in Anwendung von Art. 108 Abs. 1 lit. a bis c BGG nicht einzutreten ist,</w:t>
      </w:r>
    </w:p>
    <w:p>
      <w:r>
        <w:t>dass mit dem Beschwerdeentscheid das Gesuch der Beschwerdeführerin um aufschiebende Wirkung gegenstandslos wird,</w:t>
      </w:r>
    </w:p>
    <w:p>
      <w:r>
        <w:t>dass die unterliegende Beschwerdeführerin kostenpflichtig wird ( Art. 66 Abs. 1 BGG ),</w:t>
      </w:r>
    </w:p>
    <w:p>
      <w:r>
        <w:t>dass ihr Gesuch um unentgeltliche Rechtspflege infolge Aussichtslosigkeit der Beschwerde abzuweisen ist ( Art. 64 Abs. 1 BGG ),</w:t>
      </w:r>
    </w:p>
    <w:p>
      <w:r>
        <w:t>dass in den Fällen des Art. 108 Abs. 1 BGG das vereinfachte Verfahren zum Zuge kommt und das präsidierende Mitglied der Abteilung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Das Gesuch um aufschiebende Wirkung wird als gegenstandslos abgeschrieben.</w:t>
      </w:r>
    </w:p>
    <w:p>
      <w:r>
        <w:t>3.</w:t>
      </w:r>
    </w:p>
    <w:p>
      <w:r>
        <w:t>Das Gesuch um unentgeltliche Rechtspflege wird abgewiesen.</w:t>
      </w:r>
    </w:p>
    <w:p>
      <w:r>
        <w:t>4.</w:t>
      </w:r>
    </w:p>
    <w:p>
      <w:r>
        <w:t>Die Gerichtskosten von Fr. 200.-- werden der Beschwerdeführerin auferlegt.</w:t>
      </w:r>
    </w:p>
    <w:p>
      <w:r>
        <w:t>5.</w:t>
      </w:r>
    </w:p>
    <w:p>
      <w:r>
        <w:t>Dieses Urteil wird den Verfahrensbeteiligten und der Aufsichtsbehörde Schuldbetreibung und Konkurs Basel-Landschaft schriftlich mitgeteilt.</w:t>
      </w:r>
    </w:p>
    <w:p>
      <w:r>
        <w:t>Lausanne, 14. Februar 2017</w:t>
      </w:r>
    </w:p>
    <w:p>
      <w:r>
        <w:t>Im Namen der II. zivilrechtlichen Abteilung</w:t>
      </w:r>
    </w:p>
    <w:p>
      <w:r>
        <w:t>des Schweizerischen Bundesgerichts</w:t>
      </w:r>
    </w:p>
    <w:p>
      <w:r>
        <w:t>Das präsidierende Mitglied: Escher</w:t>
      </w:r>
    </w:p>
    <w:p>
      <w:r>
        <w:t>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