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5A_1025/2018 vom 26. März 2019</w:t>
      </w:r>
    </w:p>
    <w:p>
      <w:r>
        <w:t>Bundesgericht, 2019-03-26, FR</w:t>
      </w:r>
    </w:p>
    <w:p>
      <w:r>
        <w:rPr>
          <w:b/>
        </w:rPr>
        <w:t xml:space="preserve">Quelle: </w:t>
      </w:r>
      <w:r>
        <w:t>https://mcp.opencaselaw.ch/entscheid/bger_5A_1025_2018</w:t>
      </w:r>
    </w:p>
    <w:p>
      <w:r>
        <w:t>FR: TF 5A_1025/2018 du 26 mars 2019</w:t>
      </w:r>
    </w:p>
    <w:p>
      <w:r>
        <w:t>IT: TF 5A_1025/2018 del 26 marzo 2019</w:t>
      </w:r>
    </w:p>
    <w:p>
      <w:pPr>
        <w:pStyle w:val="Heading2"/>
      </w:pPr>
      <w:r>
        <w:t>Erwägungen</w:t>
      </w:r>
    </w:p>
    <w:p>
      <w:r>
        <w:rPr>
          <w:b/>
        </w:rPr>
        <w:t>E. 1.1</w:t>
      </w:r>
    </w:p>
    <w:p>
      <w:r>
        <w:t>Comme la cour cantonale l'a correctement indiqué, la décision attaquée constitue une décision incidente au sens de l' art. 93 LTF s'agissant de mesures provisionnelles rendues dans le cadre d'une procédure de mesures protectrices de l'union conjugale (arrêt 5A_369/2018 du 14 août 2018 consid. 1.2 et les références citées; sur la possibilité d'ordonner de telles mesures, cf. arrêts 5A_870/2013 du 28 octobre 2014 consid. 5; 5A_212/2012 du 15 août 2012 consid. 2.2.2 [question laissée ouverte]). Les doutes émis à cet égard par la recourante sont infondés.</w:t>
      </w:r>
    </w:p>
    <w:p>
      <w:r>
        <w:rPr>
          <w:b/>
        </w:rPr>
        <w:t>E. 1.2</w:t>
      </w:r>
    </w:p>
    <w:p>
      <w:r>
        <w:t>Hormis les décisions mentionnées à l' art. 92 al. 1 LTF , une décision préjudicielle ou incidente ne peut être entreprise immédiatement que si elle peut causer un préjudice irréparable ( art. 93 al. 1 let. a LTF ) ou si l'admission du recours peut conduire immédiatement à une décision finale qui permet d'éviter une procédure probatoire longue et coûteuse ( art. 93 al. 1 let. b LTF ; ATF 134 II 124 consid. 1.3). Les conditions cumulatives posées à l' art. 93 al. 1 let. b LTF ne sont manifestement pas remplies, de sorte que cette hypothèse doit d'emblée être écartée. Un préjudice ne peut être qualifié d'irréparable que s'il cause un inconvénient de nature juridique et ne peut être entièrement réparé ultérieurement par une décision finale favorable au recourant ( ATF 141 III 80 consid. 1.2 et les arrêts cités). Il appartient au recourant d'alléguer et d'établir la possibilité que la décision incidente lui cause un tel dommage ( ATF 134 III 426 consid. 1.2), à moins que celui-ci ne fasse d'emblée aucun doute ( art. 42 al. 2 LTF ; ATF 141 III 80 consid. 1.2; 138 III 46 consid. 1.2; 137 III 522 consid. 1.3).</w:t>
      </w:r>
    </w:p>
    <w:p>
      <w:r>
        <w:rPr>
          <w:b/>
        </w:rPr>
        <w:t>E. 1.3</w:t>
      </w:r>
    </w:p>
    <w:p>
      <w:r>
        <w:t>La recourante considère qu'elle subit un préjudice irréparable du fait que la juge de district puis le juge de la Cour civile I du Tribunal cantonal valaisan ont constaté les faits de manière arbitraire et ont violé l' art. 11 Cst. , avec pour conséquence qu'elle s'était vue imputer un revenu hypothétique et qu'elle se voyait aujourd'hui astreinte à s'acquitter d'une pension à son époux dont les ressources sont suffisantes. Elle ajoute que le préjudice était d'autant plus irréparable que celui-ci ne pourrait pas être réparé ultérieurement dans une autre procédure dont l'issue pourrait lui être favorable.</w:t>
      </w:r>
    </w:p>
    <w:p>
      <w:r>
        <w:t>Ce faisant, la recourante perd de vue que le fait d'être exposé à un simple préjudice financier est, par principe, dépourvu de pertinence au regard de l' art. 93 al. 1 let. a LTF . Au surplus, elle n'établit pas qu'elle subirait un " dommage définitif " ( ATF 134 IV 43 consid. 2.1). Elle ne fait en effet pas valoir que, dans l'hypothèse où les montants finalement arrêtés dans le cadre de la décision de mesures protectrices de l'union conjugale à intervenir étaient inférieurs à ceux fixés dans l'ordonnance provisoire du 8 octobre 2018, les éventuels montants perçus en trop ne pourraient pas être ultérieurement recouvrés. Au contraire, elle affirme que l'intimé dispose de ressources " largement suffisantes ". Dans ces circonstances, force est d'admettre que la recourante n'est pas parvenue à démontrer que les mesures ordonnées lui causeraient un préjudice irréparable au sens de l' art. 93 al. 1 LTF , ce qui conduit à l'irrecevabilité du recours.</w:t>
      </w:r>
    </w:p>
    <w:p>
      <w:r>
        <w:rPr>
          <w:b/>
        </w:rPr>
        <w:t>E. 2</w:t>
      </w:r>
    </w:p>
    <w:p>
      <w:r>
        <w:t>En définitive, le recours doit être déclaré irrecevable faute de remplir les conditions de l' art. 93 al. 1 LTF . Il n'y a pas lieu d'accorder l'assistance judiciaire, dès lors que les conclusions du recours étaient d'emblée vouées à l'échec ( art. 64 al. 1 LTF ). Les frais judiciaires, arrêtés à 1'500 fr., incombent dès lors à la recourante, qui succombe. Il n'y a pas lieu d'allouer de dépens à l'intimé, qui n'a pas été invité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