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5A_1011/2015 vom 24. Dezember 2015</w:t>
      </w:r>
    </w:p>
    <w:p>
      <w:r>
        <w:t>Bundesgericht, 2015-12-24, FR</w:t>
      </w:r>
    </w:p>
    <w:p>
      <w:r>
        <w:rPr>
          <w:b/>
        </w:rPr>
        <w:t xml:space="preserve">Quelle: </w:t>
      </w:r>
      <w:r>
        <w:t>https://mcp.opencaselaw.ch/entscheid/bger_5A_1011_2015</w:t>
      </w:r>
    </w:p>
    <w:p>
      <w:r>
        <w:t>FR: TF 5A_1011/2015 du 24 décembre 2015</w:t>
      </w:r>
    </w:p>
    <w:p>
      <w:r>
        <w:t>IT: TF 5A_1011/2015 del 24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5A_1011/2015</w:t>
      </w:r>
    </w:p>
    <w:p>
      <w:r>
        <w:t>Arrêt du 24 décembre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de Genève,</w:t>
      </w:r>
    </w:p>
    <w:p>
      <w:r>
        <w:t>Objet</w:t>
      </w:r>
    </w:p>
    <w:p>
      <w:r>
        <w:t>mesures de protection,</w:t>
      </w:r>
    </w:p>
    <w:p>
      <w:r>
        <w:t>recours contre la décision de la Chambre de</w:t>
      </w:r>
    </w:p>
    <w:p>
      <w:r>
        <w:t>surveillance de la Cour de justice du canton de Genève du 4 décembre 2015.</w:t>
      </w:r>
    </w:p>
    <w:p>
      <w:r>
        <w:t>Considérant :</w:t>
      </w:r>
    </w:p>
    <w:p>
      <w:r>
        <w:t>que, par décision du 4 décembre 2015, la Cour de justice du canton de Genève, Chambre de surveillance, a déclaré irrecevable le recours formé par A.________ contre une décision de première instance du 19 octobre 2015 suspendant la recourante de la faculté d'exercer les droits politiques sur les plans communal et cantonal;</w:t>
      </w:r>
    </w:p>
    <w:p>
      <w:r>
        <w:t>que l'autorité cantonale a jugé que la motivation du recours étant sans rapport avec la suspension précitée;</w:t>
      </w:r>
    </w:p>
    <w:p>
      <w:r>
        <w:t>que, par acte du 18 décembre 2015, A.________ exerce un recours en matière civile devant le Tribunal fédéral contre cette décision;</w:t>
      </w:r>
    </w:p>
    <w:p>
      <w:r>
        <w:t>que, incompréhensible, ce recours ne répond manifestement pas aux exigences de motivation des art. 42 al. 2 et 106 al. 2 LTF et doit donc être déclaré irrecevable dans la procédure simplifiée ( art. 108 al. 1 let. b LTF );</w:t>
      </w:r>
    </w:p>
    <w:p>
      <w:r>
        <w:t>qu'il est renoncé à percevoir des frais ( art. 66 al. 1 LTF );</w:t>
      </w:r>
    </w:p>
    <w:p>
      <w:r>
        <w:t>que toute nouvelle écriture du même genre dans cette affaire sera classée sans réponse;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frais.</w:t>
      </w:r>
    </w:p>
    <w:p>
      <w:r>
        <w:t>3.</w:t>
      </w:r>
    </w:p>
    <w:p>
      <w:r>
        <w:t>Le présent arrêt est communiqué à la recourante, au Tribunal de protection de l'adulte et de l'enfant de Genève et à la Chambre de surveillance de la Cour de justice du canton de Genève.</w:t>
      </w:r>
    </w:p>
    <w:p>
      <w:r>
        <w:t>Lausanne, le 24 décembre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