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5A_1005/2018 vom 9. April 2020</w:t>
      </w:r>
    </w:p>
    <w:p>
      <w:r>
        <w:t>Bundesgericht, 2020-04-09, FR</w:t>
      </w:r>
    </w:p>
    <w:p>
      <w:r>
        <w:rPr>
          <w:b/>
        </w:rPr>
        <w:t xml:space="preserve">Quelle: </w:t>
      </w:r>
      <w:r>
        <w:t>https://mcp.opencaselaw.ch/entscheid/bger_5A_1005_2018</w:t>
      </w:r>
    </w:p>
    <w:p>
      <w:r>
        <w:t>FR: TF 5A_1005/2018 du 9 avril 2020</w:t>
      </w:r>
    </w:p>
    <w:p>
      <w:r>
        <w:t>IT: TF 5A_1005/2018 del 9 aprile 2020</w:t>
      </w:r>
    </w:p>
    <w:p>
      <w:pPr>
        <w:pStyle w:val="Heading2"/>
      </w:pPr>
      <w:r>
        <w:t>Erwägungen</w:t>
      </w:r>
    </w:p>
    <w:p>
      <w:r>
        <w:rPr>
          <w:b/>
        </w:rPr>
        <w:t>E. 1</w:t>
      </w:r>
    </w:p>
    <w:p>
      <w:r>
        <w:t>Le recours en matière civile est recevable (art. 90, 72 al. 1, 75, 74 al. 1 let. b, 76 al. 1 et 100 al. 1 LTF).</w:t>
      </w:r>
    </w:p>
    <w:p>
      <w:r>
        <w:rPr>
          <w:b/>
        </w:rPr>
        <w:t>E. 2</w:t>
      </w:r>
    </w:p>
    <w:p>
      <w:r>
        <w:t>Le recours en matière civile peut être exercé pour violation du droit fédéral ( art. 95 let. a LTF ), y compris le droit constitutionnel ( ATF 136 I 241 consid. 2.1 p. 247; 136 II 304 consid. 2.4).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rPr>
          <w:b/>
        </w:rPr>
        <w:t>E. 3</w:t>
      </w:r>
    </w:p>
    <w:p>
      <w:r>
        <w:t>Le présent recours a pour objet l'annulation d'une répudiation de succession ( art. 578 CC ), au motif que les conditions auxquelles l'autorité peut prononcer l'annulation d'une déclaration de répudiation ne seraient pas satisfaites au regard des circonstances de l'espèce. En particulier, le litige porte sur l'existence d'une créance récursoire des demandeurs contre A.A.________, singulièrement le point de savoir si feu G.C.________, puis à sa suite ses héritières, disposaient ou non d'un droit de recours à l'encontre de A.A.________, dans le cadre du porte-fort qu'il a souscrit en sa faveur le 21 décembre 1989, lequel permettrait à l'hoirie de feu G.C.________ de réclamer à A.A.________ le remboursement du montant de 4'822'564 fr. 30 payé à F.________ le 18 janvier 2008, partant lui permettrait d'agir en annulation de la répudiation.</w:t>
      </w:r>
    </w:p>
    <w:p>
      <w:r>
        <w:rPr>
          <w:b/>
        </w:rPr>
        <w:t>E. 4</w:t>
      </w:r>
    </w:p>
    <w:p>
      <w:r>
        <w:t>Dans l'arrêt déféré, la Cour de justice a d'abord examiné, au regard de l' art. 317 CPC , la recevabilité en appel de l'allégation de A.A.________ selon laquelle les exécuteurs testamentaires de feu K.A.________ avaient constitué des sûretés suffisantes d'un montant de 5'718'725 fr., correspondant à sa part successorale, en vue de faire obstacle à l'action en annulation de la répudiation, et de la pièce produite à l'appui de cette allégation, à savoir l'attestation des exécuteurs testamentaires du 14 février 2017. L'autorité précédente a constaté que la constitution de sûretés était intervenue postérieurement au jugement de première instance, qu'il n'était pas contesté que les exécuteurs testamentaires n'avaient pas déjà offert cette possibilité à A.A.________ au cours de la procédure de première instance et que cet élément avait été invoqué dès sa survenance, de sorte qu'il était recevable. Toujours sous couvert de l' art. 317 CPC , la Cour de justice a en outre déclaré recevables l'introduction en appel de la demande en paiement des intimés du 14 juin 2018, ainsi que le formulaire de calculs des intérêts de la créance des intimés à l'encontre de A.A.________ établi par l'Office des faillites. En revanche, elle a jugé que l'inventaire civil et fiscal établi le 24 février 2015 dans le cadre de la succession de feu K.A.________, ainsi que le pacte successoral conclu le 21 mai 2010 entre feu K.A.________ et M.A.________, parents de A.A.________, étaient irrecevables, dès lors que ces documents auraient déjà pu être produits en première instance en faisant preuve de la diligence requise.</w:t>
      </w:r>
    </w:p>
    <w:p>
      <w:r>
        <w:t>S'agissant du fond de la cause, en l'occurrence de l'examen des conditions de l'action fondée sur l' art. 578 CC , l'autorité précédente a commencé par rappeler que l'action en annulation de la répudiation prévue par l' art. 578 CC était ouverte, même lorsque l'héritier répudiant ne reconnaissait pas être débiteur du demandeur, même si sa dette ne résultait d'aucun jugement et même si le montant de la dette n'était pas exactement déterminé, mais que le demandeur est tenu de prouver l'existence de sa créance jusqu'au degré de la vraisemblance prépondérante. Il convenait donc d'examiner en premier lieu l'existence, au stade de la haute vraisemblance, d'une créance des demandeurs. A ce sujet, la Cour de justice a exposé que le porte-fort est une promesse du fait d'autrui et qu'en règle générale, rien ne lie légalement le tiers au garant qui ne possède donc aucun recours, à l'exception des situations dans lesquelles le garant se porte-fort en raison d'un rapport juridique particulier avec le tiers, notamment un mandat réel et non putatif, de sorte que, dans ce cas, l' art. 402 CO trouve application. La reprise cumulative de dette constitue en revanche un engagement solidaire au sens de l' art. 143 CO et le reprenant dispose d'un droit de recours contre le débiteur originaire à concurrence de ce qu'il a payé. L'autorité précédente a souligné qu'en vertu de sa jurisprudence, le porte-fort donné par un avocat devait être assimilé à une reprise cumulative de dette (SJ 1970, p. 109 s.; SJ 1958 p. 618 consid. 1).</w:t>
      </w:r>
    </w:p>
    <w:p>
      <w:r>
        <w:t>Appliquant les principes rappelés ci-avant aux faits de la cause, la Cour de justice a relevé qu'il résultait tant de l'arrêt cantonal du 8 juin 2007 que de celui du Tribunal fédéral du 10 décembre 2007, qu'au moment de la survenance des faits, feu G.C.________ était simultanément l'avocat de F.________, de A.A.________ et de E.________, partant, que F.________ s'était très vraisemblablement adressé à son avocat pour obtenir le règlement du solde de prix de vente des terrains parce que ce dernier était également l'avocat de A.A.________ et E.________. Dès lors que la réponse à la demande de règlement de F.________ consistait en une reprise de dette par A.A.________, suivi d'une promesse de porte-fort contenue dans le même courrier rédigé sur le papier à en-tête de l'Etude de l'avocat G.C.________, ces éléments démontraient, selon l'appréciation de l'autorité précédente, avec un degré de vraisemblance prépondérante que feu G.C.________ était intervenu dans cette affaire non seulement comme mandataire de F.________, mais également de A.A.________ et de E.________, étant précisé que le fait que l'avocat obtienne de A.A.________ qu'il reprenne cumulativement la dette n'était pas incompatible avec une relation de mandat entre eux. Certes, selon les constatations de l'arrêt fédéral du 10 décembre 2007, l'avocat avait un intérêt propre à se porter fort en faveur de A.A.________, dès lors que cela lui permettait vraisemblablement de faire patienter F.________, et ainsi d'éviter que A.A.________ lui réclame les sommes qu'il lui devait, mais l'autorité précédente a retenu que la question résolue par le Tribunal fédéral dans cet arrêt (4A_290/2007) consistait à distinguer le cautionnement du porte-fort, non de savoir si feu G.C.________ s'était porté-fort à la demande de A.A.________. Or, le fait que l'avocat ait eu un intérêt personnel à se porter-fort ne devait en définitive pas être considéré comme contradictoire avec le fait d'avoir fourni cette garantie à la demande de A.A.________, d'autant que la promesse de porte-fort portait sur un montant de plus de 8'800'000 fr., alors que l'avocat n'était débiteur de A.A.________ qu'à hauteur de 1'600'000 fr. à titre de garantie exigible qu'à compter du 31 janvier 1991 et de 300'000 fr., à savoir des montants largement inférieurs à la somme du porte-fort. L'autorité cantonale a, au vu des circonstances, jugé que feu G.C.________ n'avait eu qu'en partie un intérêt personnel à se porter-fort, partant que cette promesse était intervenue, à tout le moins en partie, dans le cadre de l'exécution diligente du contrat de mandat que l'avocat avait à l'époque avec A.A.________ et qu'il était donc improbable que feu G.C.________ ait exclu toute possibilité de pouvoir se retourner, en tant que besoin, contre A.A.________, dès lors que le porte-fort donné par un avocat en faveur de l'un de ses clients est, par principe, assorti d'un droit de recours. La Cour de justice a enfin estimé que la signature de la Convention de Nice venait accréditer cette version. L'autorité précédente a, en définitive, jugé que les demandeurs avaient établi avec une vraisemblance prépondérante que feu G.C.________ s'était porté fort de l'engagement de A.A.________ dans le cadre de la relation de mandat qu'ils entretenaient, partant, que l'avocat, respectivement ses ayants-droits disposaient du droit de recours prévu à l' art. 402 al. 1 CO à l'encontre du débiteur originaire, dans l'éventualité où ils auraient payé à sa place, de sorte que les demandeurs avaient rendu plausible, au sens de l' art. 578 al. 1 CC , leur qualité de créanciers de A.A.________. Au vu du constat de l'existence d'une créance récursoire, la Cour de justice a laissé indécis les points de savoir si les demandeurs disposaient aussi d'une créance à l'encontre de A.A.________ sur la base du jugement du Tribunal de première instance du 23 avril 1998 ou à la suite de la cession de droits et de créances conclue entre F.________ et G.C.________ le 24 avril 1991, sur la base d'une stipulation au bénéfice du garant, ainsi qu'en vertu des dispositions sur l'enrichissement illégitime.</w:t>
      </w:r>
    </w:p>
    <w:p>
      <w:r>
        <w:t>En second lieu, examinant la condition selon laquelle l'héritier doit avoir répudié avec la volonté de soustraire sa part d'héritage à la mainmise des créanciers, la Cour de justice a jugé irrecevable le grief soulevé par A.A.________ consistant à argumenter une compensation avec une remise de dette accordée par son père, dès lors qu'il ne démontrait pas en quoi le Tribunal de première instance aurait mal appliqué le droit.</w:t>
      </w:r>
    </w:p>
    <w:p>
      <w:r>
        <w:t>Pour le surplus, l'autorité précédente a constaté que A.A.________ ne contestait ni être obéré, ni que l'action en annulation de la répudiation avait été ouverte dans les six mois à compter de ladite répudiation.</w:t>
      </w:r>
    </w:p>
    <w:p>
      <w:r>
        <w:t>Examinant enfin l'éventuelle mise en échec de l'action grâce à la fourniture de sûretés suffisantes, la Cour de justice a considéré que les conclusions en la matière de l'intervenante accessoire au procès, à savoir la mère de A.A.________, s'écartaient de celles de l'appelant, de sorte qu'elles étaient irrecevables. Quant aux sûretés offertes par A.A.________ à hauteur de 5'718'725 fr., alléguées correspondre à sa part successorale, l'autorité précédente a jugé que l'appelant ne parvenait pas à établir que celles-ci seraient suffisantes pour couvrir les créances alléguées par les demandeurs [pour rappel de 10'567'017 fr. 80 et 98'150 fr.], ou la créance récursoire de 4'822'564 fr. 30, majorée des intérêts à 5% l'an [représentant 241'128 fr. 20 par an] depuis à tout le moins le 10 février 2009 [à savoir un total de 4'822'564 fr. (capital) + 1'929'025 fr. 70 (8 ans complets d'intérêts) + 180'846 fr. 15 (</w:t>
      </w:r>
    </w:p>
    <w:p>
      <w:r>
        <w:t>pro rata temporis de l'année 2018) = 6'932'436 fr. 15‬], sans qu'il soit dès lors nécessaire de savoir si la fourniture de ces sûretés aurait dû précéder le dépôt de la demande en annulation de la répudiation.</w:t>
      </w:r>
    </w:p>
    <w:p>
      <w:r>
        <w:rPr>
          <w:b/>
        </w:rPr>
        <w:t>E. 5</w:t>
      </w:r>
    </w:p>
    <w:p>
      <w:r>
        <w:t>Dans un premier grief, le recourant se plaint de l'établissement inexact des faits ( art. 9 Cst. ). Il reproche à la Cour de justice d'avoir dressé un état de fait incomplet qui tiendrait compte de façon sélective et arbitraire des faits régulièrement allégués et qui serait au surplus en contradiction avec les constatations de fait des arrêts rendus par la Cour de justice le 8 juin 2007 et par le Tribunal fédéral le 10 décembre 2007. Le recourant présente ainsi une liste de neuf éléments de fait qu'il considère comme établis de manière erronée et qui auraient une influence sur le sort de la cause :</w:t>
      </w:r>
    </w:p>
    <w:p>
      <w:r>
        <w:t>Le recourant estime premièrement que l'autorité cantonale a arbitrairement omis de préciser quelles étaient les créances invoquées par les intimés dans leur demande du 16 décembre 2013 en annulation de la répudiation. Il estime que les intimés ont prétendu être créanciers principalement d'un montant de 10'567'017 fr. 80 correspondant à la créance de 4'000'000 fr. avec intérêts à 7% constatée par un jugement du Tribunal de première instance rendu le 23 avril 1998 en faveur de feu G.C.________ et F.________ conjointement, et par acte de défaut de biens, et une créance récursoire fondée sur l' art. 402 CO à raison du paiement opéré par le porte-fort. Le recourant fait valoir que la Cour de justice omet, par une inadvertance manifeste, de constater qu'en outre, dans l'action parallèle intentée par l'intermédiaire du liquidateur de la société simple, C.C.________ et D.C.________ se fondent sur la créance susmentionnée de 10'567'017 fr. 80 pour intenter cette action en annulation de la répudiation et une action révocatoire contre lui.</w:t>
      </w:r>
    </w:p>
    <w:p>
      <w:r>
        <w:t>Deuxièmement, le recourant considère que la Cour de justice a retenu à tort que F.________, E.________ et A.A.________ étaient tous trois clients de l'avocat G.C.________, lors de l'engagement de porte-fort pris par ce dernier le 21 décembre 1989. Selon lui, à l'époque de ses engagements (reprise cumulative de la dette de E.________) et ceux de feu G.C.________ (porte-fort), il n'était pas (plus) client de l'avocat. La Cour de justice aurait omis à tort de retenir que G.C.________ réclamait à F.________ des honoraires, ainsi que cela avait été constaté dans les arrêts des 8 juin 2007 et 10 décembre 2007; or ces faits omis contribueraient à démontrer que les démarches accomplies dès décembre 1989 en vue d'obtenir le paiement du solde du prix de vente réclamé par F.________, l'ont été dans le cadre d'un contrat de mandat, partant, l'autorité précédente ne pouvait pas écarter les motifs plaidant en faveur de l'absence de vraisemblance d'une créance récursoire des intimés.</w:t>
      </w:r>
    </w:p>
    <w:p>
      <w:r>
        <w:t>Troisièmement, le recourant fait valoir que l'autorité précédente a arbitrairement omis de constater que l'engagement de A.A._______ de reprise cumulative de la dette de E.________ a été pris à la demande de feu G.C.________, étant précisé que E.________ était jusqu'alors seul débiteur du prix de vente des immeubles, car il n'était pas lui-même partie au contrat de vente immobilière. Cette omission serait arbitraire, dès lors qu'elle aurait pour conséquence de faire accroire que lorsque G.C.________ s'est porté-fort, A.A.________ était déjà débiteur de F.________ et qu'il aurait donc eu un intérêt propre à cette affaire. Or, ce serait G.C.________ qui avait un intérêt propre à se porter-fort, sans qu'il ne doive mandater l'avocat à cet effet. En conséquence, la créance des intimés serait « totalement invraisemblable ».</w:t>
      </w:r>
    </w:p>
    <w:p>
      <w:r>
        <w:t>Le recourant considère quatrièmement que la Cour de justice a constaté sans aucun motif sérieux que G.C.________ était à l'époque garant d'une dette contractée par N.________ alors que les pièces produites établissent que G.C.________ et N.________ étaient tous deux associés et codébiteurs solidaires de A.A.________ à hauteur de 1'600'000 fr. avec intérêts à 6 % dès le 1er février 1989, ce qui ressortirait du jugement de la Cour de justice du 28 octobre 1991, de l'arrêt du Tribunal fédéral du 10 décembre 2007 et de plusieurs pièces produites. En omettant tous les motifs qui plaident en faveur de l'inexistence de la créance, notamment l'intérêt propre de G.C.________ à se porter-fort des engagements qu'il demandait à A.A.________, l'autorité précédente aurait versé dans l'arbitraire.</w:t>
      </w:r>
    </w:p>
    <w:p>
      <w:r>
        <w:t>Le recourant estime cinquièmement que l'autorité précédente a arbitrairement omis de constater, en contradiction avec les décisions judiciaires de 2007, que la cession de la moitié indivise de tous ses droits par F.________ à son avocat, feu G.C.________, est intervenue à titre fiduciaire, dans le cadre d'un mandat. Occultant le rapport de mandat qui liait G.C.________ et F.________ en vue d'obtenir le paiement des montants qui restaient dus à F.________ sur la vente des immeubles, l'autorité précédente a ignoré que l'avocat avait agi afin d'être lui-même libéré de sa dette envers A.A.________ et que la notification de la cession avait eu pour conséquence un abandon de créance à hauteur d'un tiers de sa créance.</w:t>
      </w:r>
    </w:p>
    <w:p>
      <w:r>
        <w:t>Sixièmement, le recourant reproche à la Cour de justice d'avoir arbitrairement omis de constater quatorze paiements qu'il a effectués entre le 30 juillet 2001 et décembre 2004 à hauteur de 107'000 fr. ainsi que trois paiements en mains de feu G.C.________ pour un montant total de 250'000 fr. ne sont pas seulement allégués mais aussi établis par pièces, d'autant que feu G.C.________, puis à sa suite ses héritières, ont plaidé l'exécution (partielle) de sa dette par A.A.________ à concurrence de 3'174'000 fr. L'autorité précédente aboutirait donc à un résultat arbitraire puisqu'il n'est pas libéré à due concurrence, alors que le paiement effectué par les intimés l'a été sur la base d'un engagement indépendant de porte-fort.</w:t>
      </w:r>
    </w:p>
    <w:p>
      <w:r>
        <w:t>Le recourant fait septièmement valoir que l'autorité précédente a arbitrairement omis de constater que, comme le soulignerait l'arrêt du 8 juin 2007 de la Cour de justice, celui qui s'est porté fort n'a pas de recours contre le débiteur principal. Ce point décisif aurait été écarté par l'autorité précédente avec pour conséquence de retenir arbitrairement que les prétentions des intimés contre lui sont fondées, alors que des tribunaux se sont déjà prononcés négativement à ce sujet avec autorité de la chose jugée.</w:t>
      </w:r>
    </w:p>
    <w:p>
      <w:r>
        <w:t>Huitièmement, le recourant s'en prend aux constatations de fait relatives à son intention de nuire aux créanciers. Il expose qu'il avait, devant la Cour de justice, d'ores et déjà reproché au Tribunal de première instance d'avoir retenu que ses déclarations à l'audience de mainlevée selon lesquelles il ne disposait pas des fonds nécessaires pour s'acquitter des montants dus à F.________ et à l'hoirie C.________, mais qu'il avait des expectatives successorales, indiquaient que sa répudiation de la succession de feu son père était intervenue dans l'intention de porter préjudice à ses créanciers. Il rappelle que ses propos lors de l'audience de mainlevée se référaient à la dette sur la base de la Convention de Nice, que le décès de son père est intervenu plus d'un an plus tard et que lors de cette audience, il pouvait légitimement douter de l'existence de la créance de 4'000'000 fr. avec intérêts à 7% qui lui est réclamée et de la qualité de créanciers des intimés, d'autant qu'il a lui-même opéré des versements s'élevant à 4'414'000 fr. En omettant de constater son absence de volonté de nuire à ses créanciers, le résultat auquel a abouti la Cour de justice serait arbitraire puisqu'elle aurait dû débouter les intimés des fins de leur demande en annulation de la répudiation.</w:t>
      </w:r>
    </w:p>
    <w:p>
      <w:r>
        <w:t>Neuvièmement et dernièrement, le recourant reproche à l'autorité précédente de s'être contentée de constater que, selon les allégations de B.________, la valeur de la succession s'élevait à plus de 150'000'000 fr. en omettant arbitrairement de constater, comme il l'a allégué sur la base de l'attestation remise par les exécuteurs testamentaires de la succession de feu K.A.________ fondée sur l'inventaire civil et fiscal dressé par un notaire, que la valeur de la succession s'élève à 91'499'609 fr., de sorte que sa part successorale se monterait à 5'718'725 fr. Les exécuteurs testamentaires détiendraient en outre ce dernier montant aux fins de sûretés dans le cadre des actions en annulation de la répudiation intentées contre lui, jusqu'à droit jugé sur l'existence de la créance récursoire des intimés. La correction de ces vices d'omission relatif au montant de la succession et à la constitution de sûretés équivalentes à sa part successorale permettrait de constater que les sûretés fournies sont suffisantes.</w:t>
      </w:r>
    </w:p>
    <w:p>
      <w:r>
        <w:rPr>
          <w:b/>
        </w:rPr>
        <w:t>E. 5.1</w:t>
      </w:r>
    </w:p>
    <w:p>
      <w:r>
        <w:t>Dans un grief distinct d'appréciation erronée des preuves confinant à l'arbitraire ( art. 9 Cst. ), le recourant se plaint à nouveau de l'absence de mandat qu'il aurait confié à l'avocat G.C.________ lorsque celui-ci s'est porté-fort (deuxième élément de fait allégué), des circonstances dans lesquelles feu G.C.________ a décidé de s'engager à titre de porte-fort (troisième élément de fait allégué) et de la prétendue suffisance des sûretés fournies (neuvième élément de fait). Faisant valoir que ces éléments ressortent des jugements antérieurs rendus dans la même affaire et qu'ils sont pertinents pour le résultat de la présente cause, le recourant soutient que la Cour de justice a fait preuve d'arbitraire dans l'appréciation des preuves ( art. 9 Cst. ).</w:t>
      </w:r>
    </w:p>
    <w:p>
      <w:r>
        <w:t>Dès lors que les éléments que le recourant entend faire constater sous ce grief d'appréciation arbitraire des preuves se confondent avec ceux soulevés sous la critique d'appréciation erronée des faits, il y a lieu de traiter ces deux griefs conjointement.</w:t>
      </w:r>
    </w:p>
    <w:p>
      <w:r>
        <w:rPr>
          <w:b/>
        </w:rPr>
        <w:t>E. 5.2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 art. 106 al. 2 LTF ; cf. supra consid. 2). Il ne saurait dès lors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t>En matière d'appréciation des preuves et d'établissement des faits, il n'y a arbitraire ( art. 9 Cst. )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137 I 58 consid. 4.1.2; 136 III 552 consid. 4.2).</w:t>
      </w:r>
    </w:p>
    <w:p>
      <w:r>
        <w:rPr>
          <w:b/>
        </w:rPr>
        <w:t>E. 5.3</w:t>
      </w:r>
    </w:p>
    <w:p>
      <w:r>
        <w:t>Il ressort de l'arrêt du Tribunal fédéral du 10 décembre 2007 (4A_290/2007) qui opposait les hoirs de feu G.C.________ à F.________ que, tant devant les deux instances cantonales que devant lui, la qualification juridique de la garantie souscrite par feu G.C.________ le 21 décembre 1989, était au centre du litige, les demandeurs y voyant un cautionnement, l'intimé un porte-fort (arrêt 4A_290/2007 précité, consid. 4.2). Dans son arrêt du 10 décembre 2007, le Tribunal fédéral a retenu que G.C.________, l'avocat de F.________, de A.A.________ et de E.________ en décembre 1989, était créancier ou garant de A.A.________, associé du débiteur du prix de vente (E.________), à hauteur de 1'600'000 fr. (arrêt 4A_290/2007 précité, faits A.a). Aussi, il a considéré que si G.C.________ avait garanti à son tour les engagements de A.A.________ en faveur de F.________, en date du 21 décembre 1989, c'était, selon toute vraisemblance, dans le but de faire patienter F.________ (arrêt 4A_290/2007 précité, consid. 7.2.1). Dans la promesse de porte-fort analogue au cautionnement - figure juridique qui correspond à l'engagement pris dans le cas d'espèce par G.C.________ -, le fait promis consiste en l'exécution de l'obligation de A.A.________ envers F.________, et G.C.________ a ainsi assumé une obligation indépendante de celle de A.A.________ (arrêt 4A_290/2007 précité, consid. 6.1), de sorte que F.________ a obtenu deux créances, sans qu'il n'existe de solidarité entre les débiteurs ( art. 143 CO ) ni de subsidiarité entre les deux dettes, mais un concours de prétentions contractuelles.</w:t>
      </w:r>
    </w:p>
    <w:p>
      <w:r>
        <w:rPr>
          <w:b/>
        </w:rPr>
        <w:t>E. 5.4</w:t>
      </w:r>
    </w:p>
    <w:p>
      <w:r>
        <w:t>En tant qu'il se plaint du défaut de précision du fondement des créances invoquées par les intimés dans leur demande en annulation de la répudiation (premier élément de fait invoqué), le recourant se méprend puisqu'il ressort de l'arrêt entrepris qu'à teneur de leur dernières conclusions, les demandeurs ont chiffré leurs créances à hauteur de 10'567'017 fr. et 98'150 fr. Pour le surplus, la Cour de justice a donné une qualification juridique - qui ne relève pas de l'établissement des faits - à cette créance et en conséquence considéré comme hautement vraisemblable l'existence d'une créance récursoire des demandeurs au sens de l' art. 402 CO , rendant sans pertinence pour l'admission de l'action fondée sur l' art. 578 CC l'examen d'une créance à un autre titre. L'autorité précédente n'a donc pas arbitrairement établi les faits à cet égard. Si le recourant entendait contester la qualification donnée à cette créance, il lui appartenait de soulever un grief à cet égard. Sur ce point, la critique de l'établissement de fait est mal fondée.</w:t>
      </w:r>
    </w:p>
    <w:p>
      <w:r>
        <w:t>S'agissant des constatations relatives à la prétendue absence de qualité de A.A.________ comme client de l'avocat G.C.________ à l'époque de l'engagement de porte-fort (deuxième critique) et de la qualité de cet avocat à titre de débiteur solidaire du recourant à hauteur de 1'600'000 fr. (quatrième critique), le recourant se méprend également, dès lors que ces constatations de fait qu'il entend faire reconnaître ne ressortent nullement de l'arrêt fédéral du 10 décembre 2007, ainsi que l'a retenu à juste titre l'autorité précédente. Il apparaît au contraire que toutes les décisions judiciaires rendues en 2007 tiennent pour établi l'existence d'un contrat de mandat entre A.A.________ et l'avocat G.C.________ à l'époque de la promesse de porte -fort. Quant à la créance de 1'600'000 fr., autant qu'elle ait joué un rôle décisif pour l'issue de la cause, singulièrement eu égard à sonexigibilité en 1991 seulement, sa qualification comme créance ou garantie de la part de l'avocat G.C.________ n'a pas été clairement arrêtée.</w:t>
      </w:r>
    </w:p>
    <w:p>
      <w:r>
        <w:t>En tant que le recourant se plaint qu'il n'a pas été retenu que son engagement de reprise cumulative de la dette de E.________ a été pris à la demande de feu G.C.________ qui avait un intérêt propre à cette opération (troisième critique), il méconnaît l'arrêt entrepris, duquel il ressort que l'autorité précédente a admis que l'avocat avait certes eu, au moins partiellement, un intérêt propre, mais qu'il avait principalement agi comme « amiable conciliateur » entre ses clients afin de trouver une solution transactionnelle. Il n'est donc pas contesté que l'initiative de cette opération revient à l'avocat G.C.________ et que celui-ci y aurait eu un intérêt personnel, tel que cela ressort effectivement de l'état de fait; cela n'est toutefois pas suffisant pour exclure tout intérêt propre du recourant à la reprise cumulative de dette de son associé E.________ à laquelle il a consenti.</w:t>
      </w:r>
    </w:p>
    <w:p>
      <w:r>
        <w:t>Quant à la critique du recourant selon laquelle l'autorité précédente aurait dû reconnaître que la cession faite par F.________ de la moitié indivise de tous ses droits à feu G.C.________, serait intervenue à titre fiduciaire, dans le cadre d'un mandat, de sorte qu'il aurait fallu reconnaître que l'avocat avait agi afin d'être lui-même libéré de sa dette envers A.A.________ (cinquième critique), le recourant perd de vue que la Cour de justice a effectivement constaté que feu G.C.________ avait agi en faveur de F.________, aux fins de le faire patienter, mais aussi que les dettes de l'avocat G.C.________ envers A.A.________ (1'600'000 fr. et 300'000 fr.) étaient d'un montant nettement inférieur à la dette due à F.________ et que l'une des dettes de l'avocat n'était pas encore exigible, en sorte qu'il n'était pas vraisemblable que ce dernier ait agi uniquement dans son intérêt, non dans l'optique de trouver une solution transactionnelle entre ses clients. Aussi, le recourant échoue à démontrer l'arbitraire dans l'établissement de ce fait.</w:t>
      </w:r>
    </w:p>
    <w:p>
      <w:r>
        <w:t>Le recourant se plaint en outre de la prétendue omission de constater les dix-sept paiements qu'il a effectués et donc l'exécution (partielle) de sa dette à concurrence de 3'174'000 fr. (sixième critique). Or, la Cour de justice a retenu que l'action en annulation de la répudiation au sens de l' art. 578 CC ne supposait pas que le montant de la créance soit arrêté, seule l'existence d'une créance étant suffisante, en sorte que les constatations de fait à cet égard sont sans pertinence sur le sort de la cause.</w:t>
      </w:r>
    </w:p>
    <w:p>
      <w:r>
        <w:t>Le recourant allègue ensuite que la cour cantonale a arbitrairement méconnu que celui qui s'est porté fort ne dispose pas de recours contre le débiteur principal (septième critique). La critique tombe d'emblée à faux, dès lors que cette affirmation ne relève pas du fait, mais du droit, la Cour de justice s'étant fondée sur sa jurisprudence pour admettre que lorsque le porte-fort est un avocat mandaté il jouit d'un droit de recours. Le recourant ne saurait donc remettre en cause cette appréciation dans le cadre d'un grief relatif à l'établissement de faits.</w:t>
      </w:r>
    </w:p>
    <w:p>
      <w:r>
        <w:t>S'agissant de la prétendue omission arbitraire de constater son défaut de volonté de nuire à ses créanciers en répudiant, mais son seul voeu de rétablir un équilibre avec ses cohéritiers dans la succession de feu son père (huitième critique), le recourant se trompe lorsqu'il soulève un grief d'établissement arbitraire des faits, car l'autorité précédente n'a pas omis de constater les faits en lien avec cette condition de l' art. 578 CC , mais a déclaré son grief d'appel irrecevable en tant qu'il ne portait pas sur la motivation retenue par le Tribunal de première instance.</w:t>
      </w:r>
    </w:p>
    <w:p>
      <w:r>
        <w:t>Finalement, la critique du recourant relative à la valeur de la succession qui se monterait à 91'499'609 fr., sur la base de l'attestation remise par les exécuteurs testamentaires de la succession de feu K.A.________, fondée sur l'inventaire civil et fiscal dressé par un notaire, et en conséquence la reconnaissance que la valeur de sa part successorale s'élèverait 5'718'725 fr. (neuvième critique), ne peut qu'être rejetée puisque la Cour de justice a considéré ledit inventaire comme irrecevable au regard de l' art. 317 CPC , faute d'avoir été produit à temps. En s'appuyant sur une pièce irrecevable (cf.</w:t>
      </w:r>
    </w:p>
    <w:p>
      <w:r>
        <w:t>infra consid. 6), le recourant ne parvient pas à démontrer que l'autorité précédente aurait arbitrairement établi les faits concernant la fourniture de sûretés suffisantes pour couvrir le capital et les intérêts de sa dette.</w:t>
      </w:r>
    </w:p>
    <w:p>
      <w:r>
        <w:rPr>
          <w:b/>
        </w:rPr>
        <w:t>E. 5.5</w:t>
      </w:r>
    </w:p>
    <w:p>
      <w:r>
        <w:t>En définitive, le recourant ne démontre, pour aucun des neuf éléments de fait, que l'autorité précédente se serait écartée sans motif des preuves administrées, singulièrement des décisions judiciaires de 2007. Le grief d'arbitraire ( art. 9 Cst. ) dans l'établissement des faits et dans l'appréciation des preuves doit en conséquence être rejeté.</w:t>
      </w:r>
    </w:p>
    <w:p>
      <w:r>
        <w:rPr>
          <w:b/>
        </w:rPr>
        <w:t>E. 6</w:t>
      </w:r>
    </w:p>
    <w:p>
      <w:r>
        <w:t>Le recourant invoque une violation de l' art. 317 al. 1 CPC , en relation avec la production de l'inventaire fiscal et civil du 24 février 2015 et du pacte successoral devant l'autorité précédente. Il fait valoir que ces pièces étaient destinées à compléter les preuves existantes, en servant de confirmation à des faits déjà établis par titres, notamment à l'attestation des exécuteurs testamentaires concernant le montant des sûretés. Il expose que le fait qu'il entend prouver, à savoir la constitution de sûretés suffisantes par rapport à sa part successorale, est survenu après la fin des débats principaux de première instance, de sorte qu'on ne saurait lui reprocher de n'avoir pas produit ces deux documents devant le Tribunal de première instance, où la question du montant de sa part successorale ne se posait pas. Il ajoute qu'il n'avait en outre aucun droit aux informations concernant la succession de feu son père.</w:t>
      </w:r>
    </w:p>
    <w:p>
      <w:r>
        <w:rPr>
          <w:b/>
        </w:rPr>
        <w:t>E. 6.1</w:t>
      </w:r>
    </w:p>
    <w:p>
      <w:r>
        <w:t>L' art. 317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S'agissant de pseudo</w:t>
      </w:r>
    </w:p>
    <w:p>
      <w:r>
        <w:t>nova , soit les faits et moyens de preuve qui existaient déjà au début des délibérations de première instance, leur admissibilité est largement limitée en appel: ils sont irrecevables lorsque le plaideur aurait déjà pu les introduire dans la procédure de première instance s'il avait été diligent ( ATF 143 III 42 consid. 4.1; arrêt 4A_508/2016 du 16 juin 2017 consid. 4.1). Le plaideur qui fait valoir des pseudo</w:t>
      </w:r>
    </w:p>
    <w:p>
      <w:r>
        <w:t>nova devant l'instance d'appel doit exposer précisément les raisons pour lesquelles il ne les a pas invoqués en première instance ( ATF 144 III 349 consid. 4.2.1 p. 351), dès lors que la procédure d'appel n'a pas pour but de compléter le procès de première instance en permettant aux parties de réparer leurs propres carences, mais de contrôler et corriger le jugement de première instance à la lumière des griefs formulés à son encontre ( ATF 142 III 413 consid. 2.2.2 p. 415; arrêt 4A_334/2012 du 16 octobre 2012 consid. 3.1). La présentation d'une motivation juridique nouvelle ne tombe pas sous le coup de l' art. 317 al. 1 CPC et peut sans autre être faite en appel, ce qui découle du principe selon lequel le juge applique le droit d'office (arrêt 4A_519/2011 du 28 novembre 2011 consid. 2.1; NICOLAS JEANDIN, Commentaire romand Code de procédure civile, 2019, n° 9c</w:t>
      </w:r>
    </w:p>
    <w:p>
      <w:r>
        <w:t>ad</w:t>
      </w:r>
    </w:p>
    <w:p>
      <w:r>
        <w:t>art. 317 CPC ). Encore faut-il qu'elle s'inscrive dans le cadre des faits constatés dans la décision attaquée (ou qui auraient dû l'être) et respecter le principe de la bonne foi ( ATF 130 III 28 consid. 4.4 p. 34; arrêt 2C_128/2016 du 7 avril 2017 consid. 3).</w:t>
      </w:r>
    </w:p>
    <w:p>
      <w:r>
        <w:rPr>
          <w:b/>
        </w:rPr>
        <w:t>E. 6.2</w:t>
      </w:r>
    </w:p>
    <w:p>
      <w:r>
        <w:t>Le recourant ne conteste pas que tant l'inventaire civil et fiscal que le pacte successoral sont antérieurs au jugement de première instance. Il fait uniquement valoir qu'il n'a pas eu accès à ces documents sans les avoir demandés puisqu'il n'a pas participé à la succession de feu son père et expose qu'il n'avait pas de raison de requérir ces titres avant que la question de la fourniture de sûretés ne se pose. Ce faisant, le recourant ne démontre pas avoir fait preuve de la diligence nécessaire. De surcroît, même si le recourant était en droit de présenter une argumentation nouvelle pour contrer l'action en annulation de la répudiation ouverte à son encontre relative à la fourniture de sûretés suffisantes, celle-ci devait se baser sur les faits constatés en première instance et ne justifiait pas la production de pseudo</w:t>
      </w:r>
    </w:p>
    <w:p>
      <w:r>
        <w:t>nova . Le grief de violation de l' art. 317 CPC doit par conséquent être rejeté.</w:t>
      </w:r>
    </w:p>
    <w:p>
      <w:r>
        <w:rPr>
          <w:b/>
        </w:rPr>
        <w:t>E. 7</w:t>
      </w:r>
    </w:p>
    <w:p>
      <w:r>
        <w:t>En lien avec sa prétendue absence de volonté de nuire à d'éventuels créanciers lors de sa répudiation, le recourant soulève un grief intitulé « déni de justice et violation du droit d'être entendu ( art. 29 Cst. ) », en tant que l'autorité précédente se serait abstenue d'examiner les griefs qu'il avait invoqué en appel tendant à faire constater le défaut de volonté de porter préjudice aux demandeurs, mais son seul souhait de rétablir un équilibre avec ses cohéritiers.</w:t>
      </w:r>
    </w:p>
    <w:p>
      <w:r>
        <w:t>Au moyen de ce grief, autant que recevable comme tel, le recourant cherche à nouveau à faire constater sa prétendue absence de volonté de nuire à des tiers créanciers lors de sa déclaration de répudiation (huitième critique en fait), en omettant de tenir compte du fait que ses griefs soulevés en appel ont été examinés par la cour cantonale, mais déclarés irrecevables, puisqu'ils ne consistaient pas à remettre en cause la motivation du Tribunal de première instance, mais seulement à y substituer sa propre version. L'autorité précédente ne s'est donc pas abstenue d'examiner les critiques de l'appelant, ce qui conduit au rejet du grief.</w:t>
      </w:r>
    </w:p>
    <w:p>
      <w:r>
        <w:rPr>
          <w:b/>
        </w:rPr>
        <w:t>E. 8</w:t>
      </w:r>
    </w:p>
    <w:p>
      <w:r>
        <w:t>Le recourant se plaint de la violation par la Cour de justice de l' art. 578 CC et l'accuse d'avoir abusé de son pouvoir d'appréciation dans l'application de cette disposition ( art. 9 Cst. ). Il fait valoir que l'autorité précédente ne pouvait retenir ni la vraisemblance d'une créance récursoire avec intérêts, dès lors qu'elle ne ferait pas partie de la demande, ni une intention de sa part de nuire à d'éventuels créanciers. Il ajoute qu'il a fourni des sûretés suffisantes, en sorte que la Cour de justice devait débouter les demandeurs de leur demande.</w:t>
      </w:r>
    </w:p>
    <w:p>
      <w:r>
        <w:rPr>
          <w:b/>
        </w:rPr>
        <w:t>E. 8.1</w:t>
      </w:r>
    </w:p>
    <w:p>
      <w:r>
        <w:t>Les éléments constitutifs de la situation visée par l' art. 578 CC sont, notamment, une répudiation dans le but de nuire à ses créanciers, le dol éventuel étant suffisant; l'existence d'une créance, même non exigible, mais déjà existante au moment de la répudiation; et l'absence de possibilité du répudiant d'empêcher l'action ou d'y mettre fin par la fourniture de sûretés (SUZETTE SANDOZ, Commentaire romand Code civil II, 2017, n° 11</w:t>
      </w:r>
    </w:p>
    <w:p>
      <w:r>
        <w:t>ad</w:t>
      </w:r>
    </w:p>
    <w:p>
      <w:r>
        <w:t>art. 578 CC ; PAUL-HENRI STEINAUER, Le droit des successions, 2</w:t>
      </w:r>
    </w:p>
    <w:p>
      <w:r>
        <w:t>ème éd., 2015, n° 995, p. 523).</w:t>
      </w:r>
    </w:p>
    <w:p>
      <w:r>
        <w:rPr>
          <w:b/>
        </w:rPr>
        <w:t>E. 8.2</w:t>
      </w:r>
    </w:p>
    <w:p>
      <w:r>
        <w:t>En l'occurrence, le recourant critique trois des conditions matérielles de l'action en annulation de la répudiation : la vraisemblance et la qualification juridique de la créance chiffrée à 10'567'017 fr. 80 par les demandeurs, à savoir la reconnaissance d'une créance récursoire, l'établissement des faits relatifs à sa prétendue absence de volonté de nuire à des créanciers, et la constatation de la constitution de sûretés suffisantes. A l'appui de sa critique, le recourant se base sur l'état de fait qu'il entendait faire reconnaître dans son premier grief (cf.</w:t>
      </w:r>
    </w:p>
    <w:p>
      <w:r>
        <w:t>supra consid. 5). Il s'ensuit que le recourant présente formellement un grief concernant la réalisation des conditions matérielles d'application de l' art. 578 CC , mais ne fait nullement valoir que l'autorité précédente aurait pris en considération un critère étranger à l'application de l' art. 578 CC ou aurait mal appliqué les faits au droit. Or, la Cour de justice a examiné une à une les conditions d'application de 578 CC, conformément aux faits établis. En définitive, l'argumentation du recourant sous ce grief tend une fois encore à remettre en cause l'établissement des faits d'ores et déjà discutés (cf.</w:t>
      </w:r>
    </w:p>
    <w:p>
      <w:r>
        <w:t>supra consid. 5), en sorte que le grief d'application erronée, voire arbitraire ( art. 9 Cst. ) de l' art. 578 CC est mal fondé.</w:t>
      </w:r>
    </w:p>
    <w:p>
      <w:r>
        <w:rPr>
          <w:b/>
        </w:rPr>
        <w:t>E. 9</w:t>
      </w:r>
    </w:p>
    <w:p>
      <w:r>
        <w:t>Le recourant dénonce une violation de l' art. 8 CC . Il estime qu'en admettant la vraisemblance d'une créance récursoire des demandeurs sur la base d'un état de fait erroné, la Cour de justice a violé son droit à la preuve.</w:t>
      </w:r>
    </w:p>
    <w:p>
      <w:r>
        <w:t>Le droit à la preuve ne permet pas de critiquer l'appréciation effectuée par le juge du fait quant à l'aptitude d'un moyen de preuve à démontrer un fait pertinent. Lorsque, comme dans le cas particulier, le recourant entend faire reconnaître des faits qui n'ont pas été pris en considération par les autorités précédentes, la question de la répartition du fardeau de la preuve ne se pose pas et seul un grief d'arbitraire dans l'établissement des faits et l'appréciation des preuves ( art. 9 Cst. ) est alors en cause ( ATF 144 III 541 consid. 6.2.2.3; 141 III 241 consid. 3.2; 138 III 374 consid. 4.3.1; 137 I 58 consid. 4.1.2 et la jurisprudence citée; arrêt 5A_94/2019 du 13 août 2019 consid. 3.1.1). Le recourant ayant effectivement soulevé un grief d'arbitraire ( art. 9 Cst. ) dans l'établissement des faits et dans l'appréciation des preuves, notamment en relation avec la reconnaissance d'une créance récursoire, le grief tiré de l' art. 8 CC n'a pas de portée propre dans ce contexte, partant, le grief est rejeté; il est au surplus renvoyé à ce qui a été exposé ci-dessus en matière d'établissement des faits et d'appréciation des preuves (cf.</w:t>
      </w:r>
    </w:p>
    <w:p>
      <w:r>
        <w:t>supra consid. 5.4).</w:t>
      </w:r>
    </w:p>
    <w:p>
      <w:r>
        <w:rPr>
          <w:b/>
        </w:rPr>
        <w:t>E. 10</w:t>
      </w:r>
    </w:p>
    <w:p>
      <w:r>
        <w:t>Enfin, dans un dernier grief, le recourant, en se fondant sur son propre postulat qu'il n'existait pas de contrat de mandat entre lui et l'avocat G.C.________ au jour de l'engagement à titre de porte-fort le 21 décembre 1989, fait valoir que l'autorité précédente, qui a admis une créance récursoire des hoirs de feu G.C.________, a violé l' art. 111 CO (porte-fort) et les règles sur le mandat ( art. 394 ss, 402 CO ).</w:t>
      </w:r>
    </w:p>
    <w:p>
      <w:r>
        <w:t>Ainsi qu'il a déjà été exposé ce-dessus (cf.</w:t>
      </w:r>
    </w:p>
    <w:p>
      <w:r>
        <w:t>supra consid. 5.3 et 5.4), la qualité de A.A.________ comme client de l'avocat G.C.________ a été établie depuis les décisions judiciaires de 2007 et le recourant ne discute pas l'admission, en droit, d'un recours du porte-fort lorsque le garant est un avocat mandaté par le débiteur, de sorte que les griefs présentés ici, sur la base de l'inexistence d'un contrat de mandat, sont d'emblée mal fondés.</w:t>
      </w:r>
    </w:p>
    <w:p>
      <w:r>
        <w:rPr>
          <w:b/>
        </w:rPr>
        <w:t>E. 11</w:t>
      </w:r>
    </w:p>
    <w:p>
      <w:r>
        <w:t>Vu ce qui précède, le recours doit être rejeté. Le recourant qui succombe, supportera les frais de la procédure ( art. 66 al. 1 LTF ). Il n'y a pas lieu d'allouer de dépens aux intimés qui n'ont pas été invités à répondre, ni sur la requête d'effet suspensif, ni au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