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4P.73/2005 vom 13. Juli 2005</w:t>
      </w:r>
    </w:p>
    <w:p>
      <w:r>
        <w:t>Bundesgericht, 2005-07-13, FR</w:t>
      </w:r>
    </w:p>
    <w:p>
      <w:r>
        <w:rPr>
          <w:b/>
        </w:rPr>
        <w:t xml:space="preserve">Quelle: </w:t>
      </w:r>
      <w:r>
        <w:t>https://mcp.opencaselaw.ch/entscheid/bger_4P.73_2005</w:t>
      </w:r>
    </w:p>
    <w:p>
      <w:r>
        <w:t>FR: TF 4P.73/2005 du 13 juillet 2005</w:t>
      </w:r>
    </w:p>
    <w:p>
      <w:r>
        <w:t>IT: TF 4P.73/2005 del 13 luglio 2005</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w:t>
      </w:r>
    </w:p>
    <w:p>
      <w:r>
        <w:t>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w:t>
      </w:r>
    </w:p>
    <w:p>
      <w:r>
        <w:t>Le recourant est personnellement touché par la décision attaquée, qui le condamne à paiement, de sorte qu'il a un intérêt personnel, actuel et juridiquement protégé à ce que cette décision n'ait pas été prise en violation de ses droits constitutionnels; en conséquence, il a qualité pour recourir ( art. 88 OJ ).</w:t>
      </w:r>
    </w:p>
    <w:p>
      <w:r>
        <w:t>Saisi d'un recours de droit public, le Tribunal fédéral n'examine que les griefs d'ordre constitutionnel invoqués et suffisamment motivés dans l'acte de recours ( art. 90 al. 1 let. b OJ ; ATF 130 I 258 consid. 1.3 p. 261/262; 129 III 626 consid. 4 et les arrêts cités).</w:t>
      </w:r>
    </w:p>
    <w:p>
      <w:r>
        <w:rPr>
          <w:b/>
        </w:rPr>
        <w:t>E. 2</w:t>
      </w:r>
    </w:p>
    <w:p>
      <w:r>
        <w:t>Le recourant reproche à la cour cantonale d'avoir à maints égards fait preuve d'arbitraire dans la constatation des faits déterminants.</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173 consid. 3.1).</w:t>
      </w:r>
    </w:p>
    <w:p>
      <w:r>
        <w:t>En ce qui concerne l'appréciation des preuves et l'établissement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w:t>
      </w:r>
    </w:p>
    <w:p>
      <w:r>
        <w:t>Il appartient au recourant d'établir la réalisation de ces conditions en tentant de démontrer, par une argumentation précise, que la décision incriminée est insoutenable ( art. 90 al. 1 let. b OJ ; ATF 129 I 185 consid. 1.6; 122 I 170 consid. 1c).</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et violerait l' art. 9 Cst. (cf. arrêt 4P.85/2004 du 14 juin 2004 consid. 2.2 et l'arrêt cité).</w:t>
      </w:r>
    </w:p>
    <w:p>
      <w:r>
        <w:t>Enfin, le recours de droit public n'étant pas un appel, le Tribunal fédéral n'a pas à substituer sa propre appréciation à celle de l'autorité cantonale; son rôle se limite à examiner si le raisonnement adopté par celle-ci doit être qualifié d'arbitraire.</w:t>
      </w:r>
    </w:p>
    <w:p>
      <w:r>
        <w:rPr>
          <w:b/>
        </w:rPr>
        <w:t>E. 3.1</w:t>
      </w:r>
    </w:p>
    <w:p>
      <w:r>
        <w:t>Le recourant fait tout d'abord valoir que les frères B.________ et C.________ se sont concertés pour faire accroire qu'il avait procédé lui-même à l'échange de devises, parce que sa situation financière, contrairement à celle de C.________, serait saine et que les chances de l'intimé de récupérer sa mise seraient plus grandes dans le cadre d'un procès ouvert seulement à son encontre.</w:t>
      </w:r>
    </w:p>
    <w:p>
      <w:r>
        <w:rPr>
          <w:b/>
        </w:rPr>
        <w:t>E. 3.2</w:t>
      </w:r>
    </w:p>
    <w:p>
      <w:r>
        <w:t>Le moyen ne consiste qu'en une simple allégation d'une partie, qui ne s'appuie sur aucun élément de preuve précisément désigné. Il est totalement exclu d'y voir un grief répondant aux exigences strictes de motivation instaurées par l' art. 90 al. 1 let. b OJ , d'où son irrecevabilité.</w:t>
      </w:r>
    </w:p>
    <w:p>
      <w:r>
        <w:rPr>
          <w:b/>
        </w:rPr>
        <w:t>E. 4.1</w:t>
      </w:r>
    </w:p>
    <w:p>
      <w:r>
        <w:t>Le recourant prétend qu'il s'est rendu en Italie le 5 octobre 2001 pour négocier avec D.________ la vente de l'hôtel familial. Quant à C.________, s'il est également allé dans ce pays à la même date, c'est pour participer au change de devises avec deux italiens demeurés inconnus.</w:t>
      </w:r>
    </w:p>
    <w:p>
      <w:r>
        <w:rPr>
          <w:b/>
        </w:rPr>
        <w:t>E. 4.2</w:t>
      </w:r>
    </w:p>
    <w:p>
      <w:r>
        <w:t>Derechef, le recourant tisse sa propre version des faits, sans même tenter d'expliquer en quoi les constatations contraires de l'autorité cantonale auraient été posées arbitrairement. La critique est radicalement irrecevable.</w:t>
      </w:r>
    </w:p>
    <w:p>
      <w:r>
        <w:rPr>
          <w:b/>
        </w:rPr>
        <w:t>E. 5.1</w:t>
      </w:r>
    </w:p>
    <w:p>
      <w:r>
        <w:t>Le recourant allègue en vrac que l'autorité cantonale a déformé ses propos quant à la possibilité de récupérer l'argent, retenu arbitrairement qu'il avait pris contact avec une banque de Domodossola et ignoré que s'il était resté inactif après les événements survenus le 5 octobre 2001, c'est parce qu'il n'était en rien concerné par ceux-ci.</w:t>
      </w:r>
    </w:p>
    <w:p>
      <w:r>
        <w:rPr>
          <w:b/>
        </w:rPr>
        <w:t>E. 5.2</w:t>
      </w:r>
    </w:p>
    <w:p>
      <w:r>
        <w:t>Les dires du recourant relatifs à l'éventualité de retrouver l'argent investi par le demandeur n'ont aucune pertinence en l'espèce, puisque cet argent n'a jamais pu être récupéré, l'identité des protagonistes italiens ayant participé à l'affaire en question n'ayant pu être établie.</w:t>
      </w:r>
    </w:p>
    <w:p>
      <w:r>
        <w:t>La Cour civile n'est aucunement tombée dans l'arbitraire en constatant que le recourant avait téléphoné à une banque de Domodossola, dès lors que celui-ci, en procédure, a formellement admis l'avoir fait.</w:t>
      </w:r>
    </w:p>
    <w:p>
      <w:r>
        <w:t>Quant à l'allégation du défendeur selon laquelle il ne serait pas concerné par les péripéties de la journée du 5 octobre 2001, elle n'est pas sérieuse. Le recourant n'a en effet jamais taxé d'arbitraire la constatation qu'il a informé C.________ le 5 septembre 2001 de la possibilité de toucher une commission de 20 % à 50 % dans le cadre d'un échange de devises avec des partenaires italiens que lui seul avait rencontrés.</w:t>
      </w:r>
    </w:p>
    <w:p>
      <w:r>
        <w:rPr>
          <w:b/>
        </w:rPr>
        <w:t>E. 6</w:t>
      </w:r>
    </w:p>
    <w:p>
      <w:r>
        <w:t>Pour le recourant, il était arbitraire de retenir que C.________, qui avait été en relation d'affaires avec les frères B.________, n'était pas lié d'amitié avec ces derniers.</w:t>
      </w:r>
    </w:p>
    <w:p>
      <w:r>
        <w:t>Quoi qu'en dise le recourant, le fait pour un maître de l'ouvrage de confier des travaux de gypserie-peinture à un entrepreneur n'emporte pas nécessairement entre les intéressés le développement de sentiments réciproques de sympathie. On cherche vainement où réside l'arbitraire.</w:t>
      </w:r>
    </w:p>
    <w:p>
      <w:r>
        <w:rPr>
          <w:b/>
        </w:rPr>
        <w:t>E. 7.1</w:t>
      </w:r>
    </w:p>
    <w:p>
      <w:r>
        <w:t>Le recourant estime qu'on lui a reproché arbitrairement d'avoir conservé la mallette remise par les italiens. Puis, revenant en arrière dans la chronologie des événements, il affirme que les juges valaisans ont fait preuve d'arbitraire en fixant à la fin de la matinée du 5 octobre 2001 le moment où les frères B.________ ont remis les fonds à C.________.</w:t>
      </w:r>
    </w:p>
    <w:p>
      <w:r>
        <w:rPr>
          <w:b/>
        </w:rPr>
        <w:t>E. 7.2</w:t>
      </w:r>
    </w:p>
    <w:p>
      <w:r>
        <w:t>Il n'importe pour la solution du litige de savoir qui a conservé la mallette remplie de faux Deutschmark que D.________ a remise au défendeur le jour en question. De toute manière, il n'a jamais été même allégué que ce bagage ait une quelconque valeur.</w:t>
      </w:r>
    </w:p>
    <w:p>
      <w:r>
        <w:t>L'heure à laquelle les frères B.________ ont livré les fonds à C.________ n'a aucune pertinence pour le sort de la cause. Cette critique est de toute manière irrecevable faute de toute motivation au sens de l' art. 90 al. 1 let. b OJ .</w:t>
      </w:r>
    </w:p>
    <w:p>
      <w:r>
        <w:rPr>
          <w:b/>
        </w:rPr>
        <w:t>E. 8</w:t>
      </w:r>
    </w:p>
    <w:p>
      <w:r>
        <w:t>Le recourant expose en trois lignes que le montant du dommage a été fixé de manière insoutenable.</w:t>
      </w:r>
    </w:p>
    <w:p>
      <w:r>
        <w:t>En pure perte. Il a en effet été retenu - sans que le recourant y trouve à redire - que le demandeur a retiré 100'000 fr. dans deux banques valaisannes le matin du 5 octobre 2001, que son frère P.B.________ a retiré de son côté 50'000 fr. sur deux comptes au même moment, que les frères B.________ ont remis l'ensemble des fonds à C.________ et que, finalement, la totalité de l'argent a disparu dans les poches de D.________ et de ses comparses.</w:t>
      </w:r>
    </w:p>
    <w:p>
      <w:r>
        <w:t>A considérer ces données factuelles, il n'était à l'évidence pas indéfendable de retenir que le dommage du demandeur, cessionnaire des droits de son frère, se montait à 150'000 fr.</w:t>
      </w:r>
    </w:p>
    <w:p>
      <w:r>
        <w:t>Le moyen est privé de tout fondement.</w:t>
      </w:r>
    </w:p>
    <w:p>
      <w:r>
        <w:rPr>
          <w:b/>
        </w:rPr>
        <w:t>E. 9</w:t>
      </w:r>
    </w:p>
    <w:p>
      <w:r>
        <w:t>Le recourant soutient encore qu'il était arbitraire de retenir qu'un contrat de commission l'avait lié avec C.________, du moment que deux éléments constitutifs d'une telle convention feraient défaut en l'espèce. Pour finir, il se plaint d'une application insoutenable de l' art. 44 CO .</w:t>
      </w:r>
    </w:p>
    <w:p>
      <w:r>
        <w:t>Il s'agit bien sûr de questions ressortissant au droit fédéral ( art. 425 ss CO pour le contrat de commission), qui ne sauraient être examinées en instance de recours de droit public ( art. 84 al. 2 OJ ), puisque la voie de la réforme est ouverte et que le recourant l'a d'ailleurs saisie.</w:t>
      </w:r>
    </w:p>
    <w:p>
      <w:r>
        <w:rPr>
          <w:b/>
        </w:rPr>
        <w:t>E. 10</w:t>
      </w:r>
    </w:p>
    <w:p>
      <w:r>
        <w:t>En définitive, le recours doit être rejeté dans la faible mesure de sa recevabilité. 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