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4P.322/2006 vom 6. März 2007</w:t>
      </w:r>
    </w:p>
    <w:p>
      <w:r>
        <w:t>Bundesgericht, 2007-03-06, FR</w:t>
      </w:r>
    </w:p>
    <w:p>
      <w:r>
        <w:rPr>
          <w:b/>
        </w:rPr>
        <w:t xml:space="preserve">Quelle: </w:t>
      </w:r>
      <w:r>
        <w:t>https://mcp.opencaselaw.ch/entscheid/bger_4P.322_2006</w:t>
      </w:r>
    </w:p>
    <w:p>
      <w:r>
        <w:t>FR: TF 4P.322/2006 du 6 mars 2007</w:t>
      </w:r>
    </w:p>
    <w:p>
      <w:r>
        <w:t>IT: TF 4P.322/2006 del 6 marzo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4P.322/2006</w:t>
      </w:r>
    </w:p>
    <w:p>
      <w:r>
        <w:t>Ordonnance du 6 mars 2007</w:t>
      </w:r>
    </w:p>
    <w:p>
      <w:r>
        <w:t>Ire Cour de droit civil</w:t>
      </w:r>
    </w:p>
    <w:p>
      <w:r>
        <w:t>Composition</w:t>
      </w:r>
    </w:p>
    <w:p>
      <w:r>
        <w:t>M. le Juge Corboz, président de la Cour.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 SA,</w:t>
      </w:r>
    </w:p>
    <w:p>
      <w:r>
        <w:t>intimée, représentée par Me Bruno Mégevand,</w:t>
      </w:r>
    </w:p>
    <w:p>
      <w:r>
        <w:t>Chambre civile de la Cour de justice du canton de Genève, case postale 3108, 1211 Genève 3.</w:t>
      </w:r>
    </w:p>
    <w:p>
      <w:r>
        <w:t>Objet</w:t>
      </w:r>
    </w:p>
    <w:p>
      <w:r>
        <w:t>art. 9 Cst. ; appréciation arbitraire des preuves,</w:t>
      </w:r>
    </w:p>
    <w:p>
      <w:r>
        <w:t>recours de droit public [OJ] contre l'arrêt rendu le</w:t>
      </w:r>
    </w:p>
    <w:p>
      <w:r>
        <w:t>13 octobre 2006 par la Chambre civile de la Cour de justice du canton de Genève.</w:t>
      </w:r>
    </w:p>
    <w:p>
      <w:r>
        <w:t>Le président,</w:t>
      </w:r>
    </w:p>
    <w:p>
      <w:r>
        <w:t>Vu l'arrêt du 13 octobre 2006 par lequel la Chambre civile de la Cour de justice du canton de Genève a annulé le jugement rendu le 2 février 2006 par le Tribunal de première instance, en tant qu'il déboutait X.________ de toutes ses conclusions au fond dirigées contre Y.________ SA, et déclaré irrecevable l'action du demandeur;</w:t>
      </w:r>
    </w:p>
    <w:p>
      <w:r>
        <w:t>Vu le recours de droit public et le recours en réforme déposés parallèlement par X.________ contre cet arrêt;</w:t>
      </w:r>
    </w:p>
    <w:p>
      <w:r>
        <w:t>Vu les ordonnances présidentielles des 30 novembre et 11 décembre 2006 invitant le recourant à verser une avance de frais de 50'000 fr. pour chacune des deux procédures de recours;</w:t>
      </w:r>
    </w:p>
    <w:p>
      <w:r>
        <w:t>Vu les lettres échangées ultérieurement entre le recourant et le président de la Cour de céans au sujet des avances de frais requises;</w:t>
      </w:r>
    </w:p>
    <w:p>
      <w:r>
        <w:t>Attendu que le recourant n'a finalement versé que la somme de 50'000 fr. dans le délai imparti, en précisant, dans un dernier courrier du 23 février 2007, qu'elle correspondait à l'avance requise pour le recours en réforme, lui-même renonçant au recours de droit public connexe;</w:t>
      </w:r>
    </w:p>
    <w:p>
      <w:r>
        <w:t>Considérant qu'il y a lieu de prendre acte de ce retrait et de rayer la cause du rôle;</w:t>
      </w:r>
    </w:p>
    <w:p>
      <w:r>
        <w:t>Vu, quant aux frais, les art. 153 al. 2 et 156 al. 6 OJ,</w:t>
      </w:r>
    </w:p>
    <w:p>
      <w:r>
        <w:t>Ordonne:</w:t>
      </w:r>
    </w:p>
    <w:p>
      <w:r>
        <w:t>1.</w:t>
      </w:r>
    </w:p>
    <w:p>
      <w:r>
        <w:t>Il est pris acte du retrait du recours de droit public.</w:t>
      </w:r>
    </w:p>
    <w:p>
      <w:r>
        <w:t>2.</w:t>
      </w:r>
    </w:p>
    <w:p>
      <w:r>
        <w:t>La cause 4P.322/2006 est rayée du rôle.</w:t>
      </w:r>
    </w:p>
    <w:p>
      <w:r>
        <w:t>3.</w:t>
      </w:r>
    </w:p>
    <w:p>
      <w:r>
        <w:t>Un émolument judiciaire de 500 fr. est mis à la charge du recourant.</w:t>
      </w:r>
    </w:p>
    <w:p>
      <w:r>
        <w:t>4.</w:t>
      </w:r>
    </w:p>
    <w:p>
      <w:r>
        <w:t>La présente ordonnance est communiquée en copie aux parties et à la Chambre civile de la Cour de justice du canton de Genève.</w:t>
      </w:r>
    </w:p>
    <w:p>
      <w:r>
        <w:t>Lausanne, le 6 mars 2007</w:t>
      </w:r>
    </w:p>
    <w:p>
      <w:r>
        <w:t>Le président: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