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4P.180/1999 vom 29. Februar 2000</w:t>
      </w:r>
    </w:p>
    <w:p>
      <w:r>
        <w:t>Bundesgericht, 2000-02-29, DE</w:t>
      </w:r>
    </w:p>
    <w:p>
      <w:r>
        <w:rPr>
          <w:b/>
        </w:rPr>
        <w:t xml:space="preserve">Quelle: </w:t>
      </w:r>
      <w:r>
        <w:t>https://mcp.opencaselaw.ch/entscheid/bger_4P.180_1999</w:t>
      </w:r>
    </w:p>
    <w:p>
      <w:r>
        <w:t>FR: TF 4P.180/1999 du 29 février 2000</w:t>
      </w:r>
    </w:p>
    <w:p>
      <w:r>
        <w:t>IT: TF 4P.180/1999 del 29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Nach Auffassung des Beschwerdegegners ist auf die</w:t>
      </w:r>
    </w:p>
    <w:p>
      <w:r>
        <w:t>Beschwerde mangels gehöriger Bevollmächtigung des Anwaltes</w:t>
      </w:r>
    </w:p>
    <w:p>
      <w:r>
        <w:t>der Beschwerdeführerin nicht einzutreten. Er hält an seiner</w:t>
      </w:r>
    </w:p>
    <w:p>
      <w:r>
        <w:t>bereits vor dem Handelsgericht vorgebrachten - und von diesem</w:t>
      </w:r>
    </w:p>
    <w:p>
      <w:r>
        <w:t>verworfenen - Begründung fest, dass die Vollmacht unwirksam</w:t>
      </w:r>
    </w:p>
    <w:p>
      <w:r>
        <w:t>sei, weil sie lediglich von Verwaltungsrat Guido Stadelmann</w:t>
      </w:r>
    </w:p>
    <w:p>
      <w:r>
        <w:t>und nicht von der Gesamtheit des Verwaltungsrates bzw. der</w:t>
      </w:r>
    </w:p>
    <w:p>
      <w:r>
        <w:t>Liquidatoren unterzeichnet worden sei.</w:t>
      </w:r>
    </w:p>
    <w:p>
      <w:r>
        <w:t>Aus dem Urteil des Handelsgerichts geht hervor, dass</w:t>
      </w:r>
    </w:p>
    <w:p>
      <w:r>
        <w:t>Guido Stadelmann einzelzeichnungsberechtigter Verwaltungsrat</w:t>
      </w:r>
    </w:p>
    <w:p>
      <w:r>
        <w:t>der Beschwerdeführerin ist. Gemäss Art. 740 Abs. 1 OR wird</w:t>
      </w:r>
    </w:p>
    <w:p>
      <w:r>
        <w:t>die Liquidation durch den Verwaltungsrat besorgt, sofern sie</w:t>
      </w:r>
    </w:p>
    <w:p>
      <w:r>
        <w:t>nicht in den Statuten oder durch einen Beschluss der General-</w:t>
      </w:r>
    </w:p>
    <w:p>
      <w:r>
        <w:t>versammlung anderen Personen übertragen wird. Das ist nach</w:t>
      </w:r>
    </w:p>
    <w:p>
      <w:r>
        <w:t>dem Urteil des Handelsgerichts im Fall der Beschwerdeführerin</w:t>
      </w:r>
    </w:p>
    <w:p>
      <w:r>
        <w:t>nicht geschehen, weshalb die bisherigen Vertretungsbefugnisse</w:t>
      </w:r>
    </w:p>
    <w:p>
      <w:r>
        <w:t>( Art. 718 und 718a OR ) weiter gelten. Entgegen dem Einwand</w:t>
      </w:r>
    </w:p>
    <w:p>
      <w:r>
        <w:t>des Beschwerdegegners reicht somit die Bevollmächtigung des</w:t>
      </w:r>
    </w:p>
    <w:p>
      <w:r>
        <w:t>Anwalts der Beschwerdeführerin durch Guido Stadelmann aus.</w:t>
      </w:r>
    </w:p>
    <w:p>
      <w:r>
        <w:t>b) Die staatsrechtliche Beschwerde ist grundsätzlich</w:t>
      </w:r>
    </w:p>
    <w:p>
      <w:r>
        <w:t>nur gegen letztinstanzliche Entscheide zulässig ( Art. 86 und</w:t>
      </w:r>
    </w:p>
    <w:p>
      <w:r>
        <w:t>87 OG ). Der vorangehende Entscheid kann ausnahmsweise mitan-</w:t>
      </w:r>
    </w:p>
    <w:p>
      <w:r>
        <w:t>gefochten werden, wenn die Möglichkeit der Aufhebung dieses</w:t>
      </w:r>
    </w:p>
    <w:p>
      <w:r>
        <w:t>Entscheides zur Wahrung des vollen Rechtsschutzes erforder-</w:t>
      </w:r>
    </w:p>
    <w:p>
      <w:r>
        <w:t>lich ist. Das ist nach ständiger Rechtsprechung der Fall,</w:t>
      </w:r>
    </w:p>
    <w:p>
      <w:r>
        <w:t>wenn entweder der letzten kantonalen Instanz nicht sämtliche</w:t>
      </w:r>
    </w:p>
    <w:p>
      <w:r>
        <w:t>vor Bundesgericht erhobenen Rügen unterbreitet werden konn-</w:t>
      </w:r>
    </w:p>
    <w:p>
      <w:r>
        <w:t>ten, oder wenn solche Rügen zwar von der letzten kantonalen</w:t>
      </w:r>
    </w:p>
    <w:p>
      <w:r>
        <w:t>Instanz zu beurteilen waren, jedoch mit einer engeren Prü-</w:t>
      </w:r>
    </w:p>
    <w:p>
      <w:r>
        <w:t>fungsbefugnis, als sie dem Bundesgericht zusteht (BGE 125 I</w:t>
      </w:r>
    </w:p>
    <w:p>
      <w:r>
        <w:t>492 E. 1a/aa S. 493 f. mit Hinweisen).</w:t>
      </w:r>
    </w:p>
    <w:p>
      <w:r>
        <w:t>Mit der kantonalen Nichtigkeitsbeschwerde können die</w:t>
      </w:r>
    </w:p>
    <w:p>
      <w:r>
        <w:t>Nichtigkeitsgründe der Verletzung kantonalen Rechts oder der</w:t>
      </w:r>
    </w:p>
    <w:p>
      <w:r>
        <w:t>aktenwidrigen oder sonst willkürlichen tatsächlichen Fest-</w:t>
      </w:r>
    </w:p>
    <w:p>
      <w:r>
        <w:t>stellung gerügt werden ( Art. 239 Abs. 1 lit. a und b ZPO SG</w:t>
      </w:r>
    </w:p>
    <w:p>
      <w:r>
        <w:t>[Zivilprozessgesetz des Kantons St. Gallen vom 20. Dezember</w:t>
      </w:r>
    </w:p>
    <w:p>
      <w:r>
        <w:t>1990]). Soweit gegen den angefochtenen Entscheid weder Beru-</w:t>
      </w:r>
    </w:p>
    <w:p>
      <w:r>
        <w:t>fung noch Nichtigkeitsbeschwerde beim Bundesgericht zulässig</w:t>
      </w:r>
    </w:p>
    <w:p>
      <w:r>
        <w:t>sind, können weitere zwei Nichtigkeitsgründe geltend gemacht</w:t>
      </w:r>
    </w:p>
    <w:p>
      <w:r>
        <w:t>werden; nämlich die willkürliche Anwendung des Bundesrechts</w:t>
      </w:r>
    </w:p>
    <w:p>
      <w:r>
        <w:t>oder die Verletzung verfassungsmässiger Rechte und von</w:t>
      </w:r>
    </w:p>
    <w:p>
      <w:r>
        <w:t>Staatsverträgen ( Art. 239 Abs. 2 ZPO SG). Im vorliegenden</w:t>
      </w:r>
    </w:p>
    <w:p>
      <w:r>
        <w:t>Fall waren diese Nichtigkeitsgründe indes nicht zulässig, da</w:t>
      </w:r>
    </w:p>
    <w:p>
      <w:r>
        <w:t>gegen den Entscheid des Handelsgerichts Berufung beim Bundes-</w:t>
      </w:r>
    </w:p>
    <w:p>
      <w:r>
        <w:t>gericht erhoben werden konnte.</w:t>
      </w:r>
    </w:p>
    <w:p>
      <w:r>
        <w:t>Unter den Begriff des kantonalen Rechts im Sinne von</w:t>
      </w:r>
    </w:p>
    <w:p>
      <w:r>
        <w:t>Art. 239 Abs. 1 lit. a ZPO fallen die Regeln der ZPO und des</w:t>
      </w:r>
    </w:p>
    <w:p>
      <w:r>
        <w:t>Gerichtsgesetzes sowie der darauf gestützten Verordnungen und</w:t>
      </w:r>
    </w:p>
    <w:p>
      <w:r>
        <w:t>Reglemente (</w:t>
      </w:r>
    </w:p>
    <w:p>
      <w:r>
        <w:t>Leuenberger/Uffer , Kommentar zur Zivilprozessord-</w:t>
      </w:r>
    </w:p>
    <w:p>
      <w:r>
        <w:t>nung des Kantons St. Gallen, N. 2 zu Art. 239 ZPO ). Dazu ge-</w:t>
      </w:r>
    </w:p>
    <w:p>
      <w:r>
        <w:t>hören neben den einzelnen Verfahrensregeln auch die allgemei-</w:t>
      </w:r>
    </w:p>
    <w:p>
      <w:r>
        <w:t>nen Prozessgrundsätze wie namentlich der Anspruch auf recht-</w:t>
      </w:r>
    </w:p>
    <w:p>
      <w:r>
        <w:t>liches Gehör ( Art. 55 ZPO SG) oder die Verhandlungsmaxime</w:t>
      </w:r>
    </w:p>
    <w:p>
      <w:r>
        <w:t>( Art. 56 Abs. 1 ZPO SG). Zum einen Teil erhebt die Beschwer-</w:t>
      </w:r>
    </w:p>
    <w:p>
      <w:r>
        <w:t>deführerin mit der staatsrechtlichen Beschwerde Rügen, welche</w:t>
      </w:r>
    </w:p>
    <w:p>
      <w:r>
        <w:t>in diesen Bereich fallen, zum andern Teil handelt es sich um</w:t>
      </w:r>
    </w:p>
    <w:p>
      <w:r>
        <w:t>Rügen willkürlicher Beweiswürdigung und Tatsachenfeststel-</w:t>
      </w:r>
    </w:p>
    <w:p>
      <w:r>
        <w:t>lung, die sie gestützt auf Art. 339 Abs. 1 lit. b ZPO SG</w:t>
      </w:r>
    </w:p>
    <w:p>
      <w:r>
        <w:t>ebenfalls vor Kassationsgericht vorbringen konnte (vgl.</w:t>
      </w:r>
    </w:p>
    <w:p>
      <w:r>
        <w:t>Leuenberger/Uffer , a.a.O., N. 3c zu Art. 239 ZPO ). Die Vor-</w:t>
      </w:r>
    </w:p>
    <w:p>
      <w:r>
        <w:t>aussetzungen zur Mitanfechtung des Entscheids des Handelsge-</w:t>
      </w:r>
    </w:p>
    <w:p>
      <w:r>
        <w:t>richts mit staatsrechtlicher Beschwerde sind somit nicht ge-</w:t>
      </w:r>
    </w:p>
    <w:p>
      <w:r>
        <w:t>geben, weshalb auf den entsprechenden Beschwerdeantrag und</w:t>
      </w:r>
    </w:p>
    <w:p>
      <w:r>
        <w:t>die gegen den Entscheid des Handelsgerichts erhobenen Rügen</w:t>
      </w:r>
    </w:p>
    <w:p>
      <w:r>
        <w:t>nicht einzutreten ist.</w:t>
      </w:r>
    </w:p>
    <w:p>
      <w:r>
        <w:rPr>
          <w:b/>
        </w:rPr>
        <w:t>E. 2</w:t>
      </w:r>
    </w:p>
    <w:p>
      <w:r>
        <w:t>a) Der von der Beschwerdeführerin als verletzt be-</w:t>
      </w:r>
    </w:p>
    <w:p>
      <w:r>
        <w:t>trachtete Anspruch auf rechtliches Gehör wird zunächst durch</w:t>
      </w:r>
    </w:p>
    <w:p>
      <w:r>
        <w:t>die kantonalen Verfahrensvorschriften umschrieben, deren An-</w:t>
      </w:r>
    </w:p>
    <w:p>
      <w:r>
        <w:t>wendung das Bundesgericht nur auf Willkür überprüft. Soweit</w:t>
      </w:r>
    </w:p>
    <w:p>
      <w:r>
        <w:t>sich der Schutz der kantonalen Normen als unzureichend er-</w:t>
      </w:r>
    </w:p>
    <w:p>
      <w:r>
        <w:t>weist, greifen die unmittelbar aus Art. 4 aBV folgenden Min-</w:t>
      </w:r>
    </w:p>
    <w:p>
      <w:r>
        <w:t>destgarantien Platz, deren Anwendung mit freier Kognition be-</w:t>
      </w:r>
    </w:p>
    <w:p>
      <w:r>
        <w:t>urteilt wird ( BGE 124 I 49 E. 3a S. 51; 124 III 49 E. 2a</w:t>
      </w:r>
    </w:p>
    <w:p>
      <w:r>
        <w:t>S. 50). Unmittelbar aus Art. 4 aBV ergibt sich der Anspruch</w:t>
      </w:r>
    </w:p>
    <w:p>
      <w:r>
        <w:t>auf Äusserung vor dem Erlass eines in die eigene Rechtsstel-</w:t>
      </w:r>
    </w:p>
    <w:p>
      <w:r>
        <w:t>lung eingreifenden Entscheides, auf Beibringung erheblicher</w:t>
      </w:r>
    </w:p>
    <w:p>
      <w:r>
        <w:t>Beweise, auf Akteneinsicht sowie darauf, mit erheblichen Be-</w:t>
      </w:r>
    </w:p>
    <w:p>
      <w:r>
        <w:t>weisanträgen gehört zu werden und an der Erhebung wesentli-</w:t>
      </w:r>
    </w:p>
    <w:p>
      <w:r>
        <w:t>cher Beweise entweder mitzuwirken oder sich zum Beweisergeb-</w:t>
      </w:r>
    </w:p>
    <w:p>
      <w:r>
        <w:t>nis zu äussern, wenn dieses geeignet ist, den Entscheid zu</w:t>
      </w:r>
    </w:p>
    <w:p>
      <w:r>
        <w:t>beeinflussen ( BGE 124 I 241 E. 2 S. 242).</w:t>
      </w:r>
    </w:p>
    <w:p>
      <w:r>
        <w:t>Die Beschwerdeführerin legt nicht dar, inwiefern der</w:t>
      </w:r>
    </w:p>
    <w:p>
      <w:r>
        <w:t>bundesrechtliche Minimalanspruch aus Art. 4 aBV nicht gewahrt</w:t>
      </w:r>
    </w:p>
    <w:p>
      <w:r>
        <w:t>worden sein sollte für den Fall, dass das Kassationsgericht</w:t>
      </w:r>
    </w:p>
    <w:p>
      <w:r>
        <w:t>die massgebenden Normen des kantonalen Prozessrechts willkür-</w:t>
      </w:r>
    </w:p>
    <w:p>
      <w:r>
        <w:t>frei ausgelegt und angewendet hat. Sie legt namentlich nicht</w:t>
      </w:r>
    </w:p>
    <w:p>
      <w:r>
        <w:t>dar, dass generell die Anwendung dieser kantonalen Prozess-</w:t>
      </w:r>
    </w:p>
    <w:p>
      <w:r>
        <w:t>normen in der Bedeutung, welche ihnen das Kassationsgericht</w:t>
      </w:r>
    </w:p>
    <w:p>
      <w:r>
        <w:t>beimisst, zu einer Verletzung des bundesrechtlichen Minimal-</w:t>
      </w:r>
    </w:p>
    <w:p>
      <w:r>
        <w:t>anspruchs führen müsste. Sie vertritt vielmehr die Auffas-</w:t>
      </w:r>
    </w:p>
    <w:p>
      <w:r>
        <w:t>sung, sie habe mit der Anwendung der massgebenden Prozessre-</w:t>
      </w:r>
    </w:p>
    <w:p>
      <w:r>
        <w:t>geln so, wie sie im vorliegenden Fall tatsächlich geschehen</w:t>
      </w:r>
    </w:p>
    <w:p>
      <w:r>
        <w:t>ist, nicht gerechnet. Eine Verletzung der verfassungsrechtli-</w:t>
      </w:r>
    </w:p>
    <w:p>
      <w:r>
        <w:t>chen Minimalgarantie wird damit nicht dargetan.</w:t>
      </w:r>
    </w:p>
    <w:p>
      <w:r>
        <w:t>b) Das Kassationsgericht weist in seinem Entscheid</w:t>
      </w:r>
    </w:p>
    <w:p>
      <w:r>
        <w:t>darauf hin, Art. 165 Abs. 3 ZPO SG sehe nicht nur vor, dass</w:t>
      </w:r>
    </w:p>
    <w:p>
      <w:r>
        <w:t>der Gerichtspräsident über die Zulassung nachträglicher Ein-</w:t>
      </w:r>
    </w:p>
    <w:p>
      <w:r>
        <w:t>gaben entscheide, sondern auch, dass der Entscheid des Ge-</w:t>
      </w:r>
    </w:p>
    <w:p>
      <w:r>
        <w:t>richts vorbehalten bleibe. Die kantonale Praxis interpretiere</w:t>
      </w:r>
    </w:p>
    <w:p>
      <w:r>
        <w:t>diese Bestimmung dahingehend, dass der Gerichtspräsident zwar</w:t>
      </w:r>
    </w:p>
    <w:p>
      <w:r>
        <w:t>über die Zulassung von nachträglichen Eingaben vorläufig ent-</w:t>
      </w:r>
    </w:p>
    <w:p>
      <w:r>
        <w:t>scheiden könne, der definitive Entscheid aber in der Regel</w:t>
      </w:r>
    </w:p>
    <w:p>
      <w:r>
        <w:t>durch das Gericht im Endurteil gefällt werde; im Übrigen er-</w:t>
      </w:r>
    </w:p>
    <w:p>
      <w:r>
        <w:t>gebe sich aus Art. 165 Abs. 3 ZPO SG nicht, dass der Ge-</w:t>
      </w:r>
    </w:p>
    <w:p>
      <w:r>
        <w:t>richtspräsident in einem formellen Entscheid über die Zulas-</w:t>
      </w:r>
    </w:p>
    <w:p>
      <w:r>
        <w:t>sung zu entscheiden habe. Nach den Erwägungen des Kassations-</w:t>
      </w:r>
    </w:p>
    <w:p>
      <w:r>
        <w:t>gerichts hatte die Beschwerdeführerin die Möglichkeit, im</w:t>
      </w:r>
    </w:p>
    <w:p>
      <w:r>
        <w:t>Rahmen ihrer Vernehmlassung zur nachträglichen Eingabe des</w:t>
      </w:r>
    </w:p>
    <w:p>
      <w:r>
        <w:t>Beschwerdegegners vom 2. Juli 1998 materiell Stellung zu neh-</w:t>
      </w:r>
    </w:p>
    <w:p>
      <w:r>
        <w:t>men. Wenn sie sich darauf beschränkt habe, lediglich die Weg-</w:t>
      </w:r>
    </w:p>
    <w:p>
      <w:r>
        <w:t>weisung der Eingabe aus dem Prozess zu verlangen und sich</w:t>
      </w:r>
    </w:p>
    <w:p>
      <w:r>
        <w:t>eine materielle Stellungnahme für später vorzubehalten, habe</w:t>
      </w:r>
    </w:p>
    <w:p>
      <w:r>
        <w:t>sie auf eigenes Risiko gehandelt. Das Handelsgericht sei nach</w:t>
      </w:r>
    </w:p>
    <w:p>
      <w:r>
        <w:t>der kantonalen Praxis nicht gehalten gewesen, der Beschwerde-</w:t>
      </w:r>
    </w:p>
    <w:p>
      <w:r>
        <w:t>führerin im Nachhinein eine Frist für eine materielle Stel-</w:t>
      </w:r>
    </w:p>
    <w:p>
      <w:r>
        <w:t>lungnahme anzusetzen. Inwiefern diese Auslegung von Art. 165</w:t>
      </w:r>
    </w:p>
    <w:p>
      <w:r>
        <w:t>Abs. 3 ZPO SG das Willkürverbot verletzen sollte, ergibt sich</w:t>
      </w:r>
    </w:p>
    <w:p>
      <w:r>
        <w:t>aus den Ausführungen der Beschwerdeführerin nicht, weshalb</w:t>
      </w:r>
    </w:p>
    <w:p>
      <w:r>
        <w:t>die Frage nicht zu prüfen ist ( Art. 90 Abs. 1 lit. b OG ; BGE</w:t>
      </w:r>
    </w:p>
    <w:p>
      <w:r>
        <w:t>117 Ia 10 E. 4b S. 11 f. mit Hinweisen). Die Beschwerdeführe-</w:t>
      </w:r>
    </w:p>
    <w:p>
      <w:r>
        <w:t>rin rügt ausschliesslich eine Verletzung von Art. 165 Abs. 1</w:t>
      </w:r>
    </w:p>
    <w:p>
      <w:r>
        <w:t>ZPO SG, wonach der Gerichtspräsident die Prozesseingaben der</w:t>
      </w:r>
    </w:p>
    <w:p>
      <w:r>
        <w:t>Gegenpartei zustellt, dieser Gelegenheit zur Akteneinsicht</w:t>
      </w:r>
    </w:p>
    <w:p>
      <w:r>
        <w:t>gibt und Frist ansetzt für die folgende Prozesseingabe. Die</w:t>
      </w:r>
    </w:p>
    <w:p>
      <w:r>
        <w:t>Beschwerdeführerin weist nicht nach, dass sie die Rüge, Art.</w:t>
      </w:r>
    </w:p>
    <w:p>
      <w:r>
        <w:t>165 Abs. 1 ZPO SG sei allein schon dadurch verletzt worden,</w:t>
      </w:r>
    </w:p>
    <w:p>
      <w:r>
        <w:t>dass ihr keine formelle Frist gesetzt worden sei, bereits vor</w:t>
      </w:r>
    </w:p>
    <w:p>
      <w:r>
        <w:t>dem Kassationsgericht erhoben hat. Neue Vorbringen sind im</w:t>
      </w:r>
    </w:p>
    <w:p>
      <w:r>
        <w:t>vorliegenden Verfahren aber grundsätzlich unzulässig (BGE 118</w:t>
      </w:r>
    </w:p>
    <w:p>
      <w:r>
        <w:t>Ia 20 E. 5a S. 26). Davon abgesehen ist die Rüge ohnehin un-</w:t>
      </w:r>
    </w:p>
    <w:p>
      <w:r>
        <w:t>begründet, nachdem die Beschwerdeführerin zu der ihr gemäss</w:t>
      </w:r>
    </w:p>
    <w:p>
      <w:r>
        <w:t>Art. 165 Abs. 1 ZPO SG zugestellten Eingabe vom 2. Juli 1998</w:t>
      </w:r>
    </w:p>
    <w:p>
      <w:r>
        <w:t>tatsächlich Stellung genommen hat und ihr unstreitig die Mög-</w:t>
      </w:r>
    </w:p>
    <w:p>
      <w:r>
        <w:t>lichkeit offen gestanden hat, sich zu den Vertragsentwürfen</w:t>
      </w:r>
    </w:p>
    <w:p>
      <w:r>
        <w:t>materiell zu äussern.</w:t>
      </w:r>
    </w:p>
    <w:p>
      <w:r>
        <w:rPr>
          <w:b/>
        </w:rPr>
        <w:t>E. 3</w:t>
      </w:r>
    </w:p>
    <w:p>
      <w:r>
        <w:t>Die Beschwerdeführerin wirft dem Kassationsgericht</w:t>
      </w:r>
    </w:p>
    <w:p>
      <w:r>
        <w:t>sodann Willkür bei der Auslegung von Art. 93 Abs. 3 ZPO SG</w:t>
      </w:r>
    </w:p>
    <w:p>
      <w:r>
        <w:t>vor. Nach dieser Bestimmung kann der Richter zur Feststellung</w:t>
      </w:r>
    </w:p>
    <w:p>
      <w:r>
        <w:t>einer behaupteten Tatsache ausnahmsweise ohne Parteiantrag,</w:t>
      </w:r>
    </w:p>
    <w:p>
      <w:r>
        <w:t>aber nach Anhören der Parteien Beweis erheben, wenn er be-</w:t>
      </w:r>
    </w:p>
    <w:p>
      <w:r>
        <w:t>fürchtet, das Urteil auf einen unzutreffenden Sachverhalt</w:t>
      </w:r>
    </w:p>
    <w:p>
      <w:r>
        <w:t>stützen zu müssen.</w:t>
      </w:r>
    </w:p>
    <w:p>
      <w:r>
        <w:t>Die Beschwerdeführerin vertritt die Auffassung, es</w:t>
      </w:r>
    </w:p>
    <w:p>
      <w:r>
        <w:t>sei willkürlich anzunehmen, dass das Handelsgericht - hätte</w:t>
      </w:r>
    </w:p>
    <w:p>
      <w:r>
        <w:t>es die Eingabe vom 2. Juli 1998 als verspätet betrachtet -</w:t>
      </w:r>
    </w:p>
    <w:p>
      <w:r>
        <w:t>die Vertragsentwürfe von Amtes wegen als Beweismittel heran-</w:t>
      </w:r>
    </w:p>
    <w:p>
      <w:r>
        <w:t>gezogen bzw. die Parteien zur Edition dieser Entwürfe aufge-</w:t>
      </w:r>
    </w:p>
    <w:p>
      <w:r>
        <w:t>fordert hätte. Im Entscheid des Kassationsgerichts wird dazu</w:t>
      </w:r>
    </w:p>
    <w:p>
      <w:r>
        <w:t>festgehalten, die am 5. Juni 1998 durchgeführten Einvernahmen</w:t>
      </w:r>
    </w:p>
    <w:p>
      <w:r>
        <w:t>hätten es auch für den Richter nahe gelegt, die von den Zeu-</w:t>
      </w:r>
    </w:p>
    <w:p>
      <w:r>
        <w:t>gen erwähnten Vertragsentwürfe beizuziehen; und es sei anzu-</w:t>
      </w:r>
    </w:p>
    <w:p>
      <w:r>
        <w:t>nehmen, dass die Gerichtsleitung die Parteien gestützt auf</w:t>
      </w:r>
    </w:p>
    <w:p>
      <w:r>
        <w:t>Art. 93 Abs. 3 ZPO SG aufgefordert hätte, die Vertragsentwür-</w:t>
      </w:r>
    </w:p>
    <w:p>
      <w:r>
        <w:t>fe zu edieren, wenn sie der Beschwerdegegner nicht von sich</w:t>
      </w:r>
    </w:p>
    <w:p>
      <w:r>
        <w:t>aus eingereicht hätte. Darin liegt keine willkürliche Ausle-</w:t>
      </w:r>
    </w:p>
    <w:p>
      <w:r>
        <w:t>gung von Art. 93 Abs. 3 ZPO SG. Diese Bestimmung gestattet</w:t>
      </w:r>
    </w:p>
    <w:p>
      <w:r>
        <w:t>dem Richter, ausnahmsweise von der Verhandlungsmaxime ( Art.</w:t>
      </w:r>
    </w:p>
    <w:p>
      <w:r>
        <w:t>56 Abs. 1 ZPO SG) abzuweichen, wenn dies im Interesse der</w:t>
      </w:r>
    </w:p>
    <w:p>
      <w:r>
        <w:t>Wahrheitsfindung notwendig ist (</w:t>
      </w:r>
    </w:p>
    <w:p>
      <w:r>
        <w:t>Leuenberger/Uffer , a.a.O.,</w:t>
      </w:r>
    </w:p>
    <w:p>
      <w:r>
        <w:t>N. 2 zu Art. 56 ZPO ). Gleichzeitig erlaubt sie dem Richter</w:t>
      </w:r>
    </w:p>
    <w:p>
      <w:r>
        <w:t>aber auch eine Einschränkung der beweisrechtlichen Eventual-</w:t>
      </w:r>
    </w:p>
    <w:p>
      <w:r>
        <w:t>maxime, wie sie Art. 164 ZPO SG zugrunde liegt. Die Hypothese</w:t>
      </w:r>
    </w:p>
    <w:p>
      <w:r>
        <w:t>des Kassationsgerichts über das Vorgehen des Handelsgerichts</w:t>
      </w:r>
    </w:p>
    <w:p>
      <w:r>
        <w:t>erscheint sodann auch in tatsächlicher Hinsicht nicht als of-</w:t>
      </w:r>
    </w:p>
    <w:p>
      <w:r>
        <w:t>fensichtlich unhaltbar und damit nicht als willkürlich. Im</w:t>
      </w:r>
    </w:p>
    <w:p>
      <w:r>
        <w:t>Urteil des Handelsgerichts wird festgehalten, die Parteien</w:t>
      </w:r>
    </w:p>
    <w:p>
      <w:r>
        <w:t>hätten sich im Schriftenwechsel stets ausschliesslich auf den</w:t>
      </w:r>
    </w:p>
    <w:p>
      <w:r>
        <w:t>Vertragstext selber berufen und erst die Zeugen seien auf die</w:t>
      </w:r>
    </w:p>
    <w:p>
      <w:r>
        <w:t>Vertragsverhandlungen zu sprechen gekommen, indem sie vorge-</w:t>
      </w:r>
    </w:p>
    <w:p>
      <w:r>
        <w:t>bracht hätten, in Art. 6 der Vertragsentwürfe sei die Rede</w:t>
      </w:r>
    </w:p>
    <w:p>
      <w:r>
        <w:t>von "unentgeltlicher" Übernahme der Software gewesen. Aus der</w:t>
      </w:r>
    </w:p>
    <w:p>
      <w:r>
        <w:t>Sicht des Handelsgerichts erschien somit der Inhalt der von</w:t>
      </w:r>
    </w:p>
    <w:p>
      <w:r>
        <w:t>den Zeugen erwähnten Vertragsentwürfe geeignet, Aufschluss</w:t>
      </w:r>
    </w:p>
    <w:p>
      <w:r>
        <w:t>über die Auslegung der Vereinbarung vom 29. Januar/24. Feb-</w:t>
      </w:r>
    </w:p>
    <w:p>
      <w:r>
        <w:t>ruar 1992 zu geben. Bei der Auslegungsfrage handelte es sich</w:t>
      </w:r>
    </w:p>
    <w:p>
      <w:r>
        <w:t>aber um den zentralen Punkt des Prozesses, weshalb das Han-</w:t>
      </w:r>
    </w:p>
    <w:p>
      <w:r>
        <w:t>delsgericht daran interessiert sein musste, durch Beizug der</w:t>
      </w:r>
    </w:p>
    <w:p>
      <w:r>
        <w:t>Vertragsentwürfe von Amtes wegen die Wahrheit herauszufinden.</w:t>
      </w:r>
    </w:p>
    <w:p>
      <w:r>
        <w:rPr>
          <w:b/>
        </w:rPr>
        <w:t>E. 4</w:t>
      </w:r>
    </w:p>
    <w:p>
      <w:r>
        <w:t>Die Beschwerdeführerin rügt zudem eine willkürliche</w:t>
      </w:r>
    </w:p>
    <w:p>
      <w:r>
        <w:t>Beweiswürdigung bzw. Tatsachenfeststellung. Sie vertritt die</w:t>
      </w:r>
    </w:p>
    <w:p>
      <w:r>
        <w:t>Auffassung, aus den Aussagen der Zeugen Moser und Wunderlin</w:t>
      </w:r>
    </w:p>
    <w:p>
      <w:r>
        <w:t>ergebe sich eindeutig, dass man sich über den Grundsatz der</w:t>
      </w:r>
    </w:p>
    <w:p>
      <w:r>
        <w:t>Entgeltlichkeit einig gewesen sei, während in den Vertrags-</w:t>
      </w:r>
    </w:p>
    <w:p>
      <w:r>
        <w:t>entwürfen keine konkreten Hinweise zu finden seien, dass die</w:t>
      </w:r>
    </w:p>
    <w:p>
      <w:r>
        <w:t>Parteien Unentgeltlichkeit vereinbart hätten. Diese Entwürfe</w:t>
      </w:r>
    </w:p>
    <w:p>
      <w:r>
        <w:t>würden vielmehr den Grundsatz der Entgeltlichkeit gerade be-</w:t>
      </w:r>
    </w:p>
    <w:p>
      <w:r>
        <w:t>stätigen. Die Beschwerdeführerin kritisiert die Beweiswürdi-</w:t>
      </w:r>
    </w:p>
    <w:p>
      <w:r>
        <w:t>gung als unsachlich, unangemessen und nicht nachvollziehbar.</w:t>
      </w:r>
    </w:p>
    <w:p>
      <w:r>
        <w:t>a) Zur Vertragsauslegung wird im Entscheid des Han-</w:t>
      </w:r>
    </w:p>
    <w:p>
      <w:r>
        <w:t>delsgerichts zunächst festgehalten, dass in der Vereinbarung</w:t>
      </w:r>
    </w:p>
    <w:p>
      <w:r>
        <w:t>vom 29. Januar/24. Februar 1992 die Frage der Entgeltlichkeit</w:t>
      </w:r>
    </w:p>
    <w:p>
      <w:r>
        <w:t>nicht ausdrücklich geregelt sei. Das Handelsgericht betrach-</w:t>
      </w:r>
    </w:p>
    <w:p>
      <w:r>
        <w:t>tet sodann als entscheidend, dass der Beschwerdegegner sich</w:t>
      </w:r>
    </w:p>
    <w:p>
      <w:r>
        <w:t>auch für den Fall des Erreichens der sogenannten zweiten Stu-</w:t>
      </w:r>
    </w:p>
    <w:p>
      <w:r>
        <w:t>fe, das heisst nach Abnahme des Softwarepaketes, nicht zur</w:t>
      </w:r>
    </w:p>
    <w:p>
      <w:r>
        <w:t>Leistung einer Entschädigung verpflichtet habe, sondern dass</w:t>
      </w:r>
    </w:p>
    <w:p>
      <w:r>
        <w:t>die Beschwerdeführerin in der dritten Stufe das Recht erhal-</w:t>
      </w:r>
    </w:p>
    <w:p>
      <w:r>
        <w:t>ten sollte, mit den einzelnen Benützern des Softwarepaketes</w:t>
      </w:r>
    </w:p>
    <w:p>
      <w:r>
        <w:t>"DIALBA 2000" Lizenzverträge abzuschliessen und daraus ein</w:t>
      </w:r>
    </w:p>
    <w:p>
      <w:r>
        <w:t>Entgelt für die geleistete Entwicklungsarbeit zu erzielen.</w:t>
      </w:r>
    </w:p>
    <w:p>
      <w:r>
        <w:t>Aus den Aussagen der Zeugen Moser und Wunderlin ergibt sich</w:t>
      </w:r>
    </w:p>
    <w:p>
      <w:r>
        <w:t>nach dem Handelsgericht zwar, dass die Übernahme des unferti-</w:t>
      </w:r>
    </w:p>
    <w:p>
      <w:r>
        <w:t>gen Paketes nicht unentgeltlich sein sollte, aber dass man</w:t>
      </w:r>
    </w:p>
    <w:p>
      <w:r>
        <w:t>nicht gewusst habe, wie das Entgelt zu bemessen sei, weshalb</w:t>
      </w:r>
    </w:p>
    <w:p>
      <w:r>
        <w:t>die Parteien in der Erwartung, das Projekt werde ohnehin</w:t>
      </w:r>
    </w:p>
    <w:p>
      <w:r>
        <w:t>nicht abgebrochen, auf eine Regelung verzichtet hätten. Diese</w:t>
      </w:r>
    </w:p>
    <w:p>
      <w:r>
        <w:t>Aussagen der Zeugen korrigiert das Handelsgericht indes auf-</w:t>
      </w:r>
    </w:p>
    <w:p>
      <w:r>
        <w:t>grund des Inhalts der Vertragsentwürfe. Der Entwurf vom</w:t>
      </w:r>
    </w:p>
    <w:p>
      <w:r>
        <w:t>13. November 1991 habe im Fall des Projektabbruchs die Über-</w:t>
      </w:r>
    </w:p>
    <w:p>
      <w:r>
        <w:t>nahme gegen Bezahlung eines Preises "auf Grundlage der beleg-</w:t>
      </w:r>
    </w:p>
    <w:p>
      <w:r>
        <w:t>baren und betriebswirtschaftlich gerechtfertigten Aufwendun-</w:t>
      </w:r>
    </w:p>
    <w:p>
      <w:r>
        <w:t>gen der GRESTA für dieses Softwarepaket" (Art. 11 Abs. 4)</w:t>
      </w:r>
    </w:p>
    <w:p>
      <w:r>
        <w:t>vorgesehen; im späteren Entwurf vom 6. Dezember 1991 sei dann</w:t>
      </w:r>
    </w:p>
    <w:p>
      <w:r>
        <w:t>neu für den Fall des Projektabbruchs eine unentgeltliche Un-</w:t>
      </w:r>
    </w:p>
    <w:p>
      <w:r>
        <w:t>terlizenz bzw. Lizenz vorgesehen worden, während die frühere</w:t>
      </w:r>
    </w:p>
    <w:p>
      <w:r>
        <w:t>Regelung in Art. 11 betreffend die Preisfestsetzung auf</w:t>
      </w:r>
    </w:p>
    <w:p>
      <w:r>
        <w:t>Grundlage der belegbaren Aufwendungen gestrichen worden sei.</w:t>
      </w:r>
    </w:p>
    <w:p>
      <w:r>
        <w:t>Im Entwurf vom 12. Dezember 1991 sodann werde weder von Un-</w:t>
      </w:r>
    </w:p>
    <w:p>
      <w:r>
        <w:t>entgeltlichkeit noch von einem Preis bzw. einer Preisbestim-</w:t>
      </w:r>
    </w:p>
    <w:p>
      <w:r>
        <w:t>mungsregel gesprochen. Und der Entwurf vom 7. Januar 1992</w:t>
      </w:r>
    </w:p>
    <w:p>
      <w:r>
        <w:t>schliesslich, dessen Art. 6 mit dem späteren Vertragstext</w:t>
      </w:r>
    </w:p>
    <w:p>
      <w:r>
        <w:t>übereinstimme, sehe neu eine Konventionalstrafe zu Lasten der</w:t>
      </w:r>
    </w:p>
    <w:p>
      <w:r>
        <w:t>Gresta im Fall des Projektabbruchs nach dem 1. Januar 1993</w:t>
      </w:r>
    </w:p>
    <w:p>
      <w:r>
        <w:t>vor.</w:t>
      </w:r>
    </w:p>
    <w:p>
      <w:r>
        <w:t>b) Das Handelsgericht legt die Vereinbarung vom</w:t>
      </w:r>
    </w:p>
    <w:p>
      <w:r>
        <w:t>29. Januar/24. Februar 1992 aufgrund der erwähnten Umstände</w:t>
      </w:r>
    </w:p>
    <w:p>
      <w:r>
        <w:t>nach dem Vertrauensprinzip in dem Sinne aus, dass der Be-</w:t>
      </w:r>
    </w:p>
    <w:p>
      <w:r>
        <w:t>schwerdegegner der Beschwerdeführerin für die Übernahme des</w:t>
      </w:r>
    </w:p>
    <w:p>
      <w:r>
        <w:t>Projektes keine Entschädigung schulde. In diesem Zusammenhang</w:t>
      </w:r>
    </w:p>
    <w:p>
      <w:r>
        <w:t>hält es namentlich fest, die Zeugen hätten, wie den Vertrags-</w:t>
      </w:r>
    </w:p>
    <w:p>
      <w:r>
        <w:t>entwürfen entnommen werden könne, die verschiedenen Entwick-</w:t>
      </w:r>
    </w:p>
    <w:p>
      <w:r>
        <w:t>lungen der Vertragsverhandlungen nur unvollständig geschil-</w:t>
      </w:r>
    </w:p>
    <w:p>
      <w:r>
        <w:t>dert, womit sich aufgrund ihrer Aussagen nicht der Schluss</w:t>
      </w:r>
    </w:p>
    <w:p>
      <w:r>
        <w:t>aufdränge, es sei zwingend von einer Lücke in Art. 6 der Ver-</w:t>
      </w:r>
    </w:p>
    <w:p>
      <w:r>
        <w:t>einbarung auszugehen. Die Vertragsverhandlungen sprächen</w:t>
      </w:r>
    </w:p>
    <w:p>
      <w:r>
        <w:t>vielmehr dafür, dass die Parteien in deren Verlauf von der</w:t>
      </w:r>
    </w:p>
    <w:p>
      <w:r>
        <w:t>Regelung einer Entschädigung in Kenntnis der sich dabei stel-</w:t>
      </w:r>
    </w:p>
    <w:p>
      <w:r>
        <w:t>lenden Fragen abgesehen hätten, womit für eine richterliche</w:t>
      </w:r>
    </w:p>
    <w:p>
      <w:r>
        <w:t>Vertragsergänzung kein Raum bleibe.</w:t>
      </w:r>
    </w:p>
    <w:p>
      <w:r>
        <w:t>Soweit es sich bei der Beurteilung durch das Han-</w:t>
      </w:r>
    </w:p>
    <w:p>
      <w:r>
        <w:t>delsgericht um Beweiswürdigung handelt, ist diese vom Kassa-</w:t>
      </w:r>
    </w:p>
    <w:p>
      <w:r>
        <w:t>tionsgericht zutreffend als nicht willkürlich bezeichnet wor-</w:t>
      </w:r>
    </w:p>
    <w:p>
      <w:r>
        <w:t>den. Wenn die Beschwerdeführerin demgegenüber die Aussagen</w:t>
      </w:r>
    </w:p>
    <w:p>
      <w:r>
        <w:t>der beiden Zeugen abweichend würdigt und gewichtet und in</w:t>
      </w:r>
    </w:p>
    <w:p>
      <w:r>
        <w:t>diesem Zusammenhang den Vorwurf der Willkür erhebt, geht sie</w:t>
      </w:r>
    </w:p>
    <w:p>
      <w:r>
        <w:t>von einem falschen Verständnis des Willkürverbotes im Gebiet</w:t>
      </w:r>
    </w:p>
    <w:p>
      <w:r>
        <w:t>der Beweiswürdigung aus. In diesem Gebiet steht dem kantona-</w:t>
      </w:r>
    </w:p>
    <w:p>
      <w:r>
        <w:t>len Gericht ein weiter Spielraum des Ermessens zu. Das Bun-</w:t>
      </w:r>
    </w:p>
    <w:p>
      <w:r>
        <w:t>desgericht greift auf staatsrechtliche Beschwerde hin nur</w:t>
      </w:r>
    </w:p>
    <w:p>
      <w:r>
        <w:t>ein, wenn die Beweiswürdigung offensichtlich unhaltbar ist,</w:t>
      </w:r>
    </w:p>
    <w:p>
      <w:r>
        <w:t>mit der tatsächlichen Situation in klarem Widerspruch steht,</w:t>
      </w:r>
    </w:p>
    <w:p>
      <w:r>
        <w:t>auf einem offenkundigen Versehen beruht oder in stossender</w:t>
      </w:r>
    </w:p>
    <w:p>
      <w:r>
        <w:t>Weise dem Gerechtigkeitsgedanken zuwiderläuft ( BGE 118 Ia 28</w:t>
      </w:r>
    </w:p>
    <w:p>
      <w:r>
        <w:t>E. 1b S. 30 mit Hinweisen). Diese Voraussetzungen sind hier</w:t>
      </w:r>
    </w:p>
    <w:p>
      <w:r>
        <w:t>nicht gegeben. Der vom Handelsgericht vorgenommene Vergleich</w:t>
      </w:r>
    </w:p>
    <w:p>
      <w:r>
        <w:t>zwischen den Aussagen der Zeugen und der Entwicklung der Ver-</w:t>
      </w:r>
    </w:p>
    <w:p>
      <w:r>
        <w:t>tragsverhandlungen, wie sie sich aus den verschiedenen Ent-</w:t>
      </w:r>
    </w:p>
    <w:p>
      <w:r>
        <w:t>würfen ergibt, erlaubt vielmehr ohne Willkür den vom Handels-</w:t>
      </w:r>
    </w:p>
    <w:p>
      <w:r>
        <w:t>gericht gezogenen Schluss, dass im Zeitpunkt des Abschlusses</w:t>
      </w:r>
    </w:p>
    <w:p>
      <w:r>
        <w:t>der Vereinbarung vom 29. Januar/24. Februar 1992 kein tat-</w:t>
      </w:r>
    </w:p>
    <w:p>
      <w:r>
        <w:t>sächlicher Konsens bestand, wonach die Beschwerdeführerin im</w:t>
      </w:r>
    </w:p>
    <w:p>
      <w:r>
        <w:t>Fall des Abbruchs des Projektes durch den Beschwerdegegner</w:t>
      </w:r>
    </w:p>
    <w:p>
      <w:r>
        <w:t>entschädigt werden sollte.</w:t>
      </w:r>
    </w:p>
    <w:p>
      <w:r>
        <w:rPr>
          <w:b/>
        </w:rPr>
        <w:t>E. 5</w:t>
      </w:r>
    </w:p>
    <w:p>
      <w:r>
        <w:t>Die Beschwerdeführerin wendet sich schliesslich</w:t>
      </w:r>
    </w:p>
    <w:p>
      <w:r>
        <w:t>gegen die Kostenregelung in der Verfügung des Kassationsge-</w:t>
      </w:r>
    </w:p>
    <w:p>
      <w:r>
        <w:t>richtspräsidenten vom 22. Februar 1999, mit welcher das Ge-</w:t>
      </w:r>
    </w:p>
    <w:p>
      <w:r>
        <w:t>such der Gegenpartei um Sicherstellung der Gerichts- und</w:t>
      </w:r>
    </w:p>
    <w:p>
      <w:r>
        <w:t>Parteikosten für das Verfahren der Nichtigkeitsbeschwerde</w:t>
      </w:r>
    </w:p>
    <w:p>
      <w:r>
        <w:t>abgewiesen wurde. In dieser Verfügung wurde der Beschwerde-</w:t>
      </w:r>
    </w:p>
    <w:p>
      <w:r>
        <w:t>führerin eine Parteientschädigung für das Gesuchsverfahren</w:t>
      </w:r>
    </w:p>
    <w:p>
      <w:r>
        <w:t>verweigert mit der Begründung, sie habe zum einen keinen Kos-</w:t>
      </w:r>
    </w:p>
    <w:p>
      <w:r>
        <w:t>tenantrag gestellt, sondern vielmehr den Einbezug der Kosten</w:t>
      </w:r>
    </w:p>
    <w:p>
      <w:r>
        <w:t>in die Kosten des Nichtigkeitsbeschwerdeverfahrens beantragt,</w:t>
      </w:r>
    </w:p>
    <w:p>
      <w:r>
        <w:t>und zum andern habe sie materiell nicht die Abweisung des Ge-</w:t>
      </w:r>
    </w:p>
    <w:p>
      <w:r>
        <w:t>suches, sondern nur die tiefere Festsetzung des sicherzustel-</w:t>
      </w:r>
    </w:p>
    <w:p>
      <w:r>
        <w:t>lenden Betrages beantragt; die Beschwerdeführerin - damalige</w:t>
      </w:r>
    </w:p>
    <w:p>
      <w:r>
        <w:t>Gesuchsgegnerin - erscheine so nicht als obsiegende Partei,</w:t>
      </w:r>
    </w:p>
    <w:p>
      <w:r>
        <w:t>welcher eine Parteientschädigung für das Verfahren des Teil-</w:t>
      </w:r>
    </w:p>
    <w:p>
      <w:r>
        <w:t>entscheides zuzusprechen wäre.</w:t>
      </w:r>
    </w:p>
    <w:p>
      <w:r>
        <w:t>Die Beschwerdeführerin wirft dem Kassationsgerichts-</w:t>
      </w:r>
    </w:p>
    <w:p>
      <w:r>
        <w:t>präsidenten die willkürliche Anwendung von Art. 264 Abs. 1 in</w:t>
      </w:r>
    </w:p>
    <w:p>
      <w:r>
        <w:t>Verbindung mit Art. 260 Abs. 1 ZPO SG vor. Gemäss Art. 264</w:t>
      </w:r>
    </w:p>
    <w:p>
      <w:r>
        <w:t>Abs. 1 ZPO SG trägt jene Partei die Prozesskosten, welche mit</w:t>
      </w:r>
    </w:p>
    <w:p>
      <w:r>
        <w:t>ihrem Begehren unterliegt, soweit das Gesetz nichts anderes</w:t>
      </w:r>
    </w:p>
    <w:p>
      <w:r>
        <w:t>bestimmt. In Art. 260 Abs. 1 ZPO SG wird festgehalten, dass</w:t>
      </w:r>
    </w:p>
    <w:p>
      <w:r>
        <w:t>unter den Begriff der Prozesskosten sowohl die Gerichts- wie</w:t>
      </w:r>
    </w:p>
    <w:p>
      <w:r>
        <w:t>die Parteikosten fallen.</w:t>
      </w:r>
    </w:p>
    <w:p>
      <w:r>
        <w:t>Wie aus dem Wortlaut von Art. 264 Abs. 1 ZPO SG her-</w:t>
      </w:r>
    </w:p>
    <w:p>
      <w:r>
        <w:t>vorgeht, stellt diese Bestimmung auf die Anträge ("Begehren")</w:t>
      </w:r>
    </w:p>
    <w:p>
      <w:r>
        <w:t>der Parteien ab. Die Beschwerdeführerin hat in ihrer Stel-</w:t>
      </w:r>
    </w:p>
    <w:p>
      <w:r>
        <w:t>lungnahme vom 16. Februar 1999 die Anträge gestellt, sie sei</w:t>
      </w:r>
    </w:p>
    <w:p>
      <w:r>
        <w:t>unter angemessener Fristansetzung anzuweisen, für die Siche-</w:t>
      </w:r>
    </w:p>
    <w:p>
      <w:r>
        <w:t>rung der Prozesskosten einen Betrag von maximal Fr. 12'200.--</w:t>
      </w:r>
    </w:p>
    <w:p>
      <w:r>
        <w:t>zu leisten (Rechtsbegehren Ziffer 1), und die Kosten- und</w:t>
      </w:r>
    </w:p>
    <w:p>
      <w:r>
        <w:t>Entschädigungsfolgen seien in die Kostenregelung des anhängi-</w:t>
      </w:r>
    </w:p>
    <w:p>
      <w:r>
        <w:t>gen Prozesses einzubeziehen (Rechtsbegehren Ziffer 2). Die</w:t>
      </w:r>
    </w:p>
    <w:p>
      <w:r>
        <w:t>Beschwerdeführerin hat somit keinen Antrag auf Abweisung des</w:t>
      </w:r>
    </w:p>
    <w:p>
      <w:r>
        <w:t>Sicherstellungsgesuchs gestellt, sondern mit ihrem Rechtsbe-</w:t>
      </w:r>
    </w:p>
    <w:p>
      <w:r>
        <w:t>gehren Ziffer 1 vielmehr implizit anerkannt, dass sie zur</w:t>
      </w:r>
    </w:p>
    <w:p>
      <w:r>
        <w:t>Sicherstellung bis zu einem Maximalbetrag von Fr. 12'200.--</w:t>
      </w:r>
    </w:p>
    <w:p>
      <w:r>
        <w:t>verpflichtet sei. Unter diesen Umständen erscheint es nicht</w:t>
      </w:r>
    </w:p>
    <w:p>
      <w:r>
        <w:t>als willkürlich (vgl. zum Willkürbegriff bei der Rechtsan-</w:t>
      </w:r>
    </w:p>
    <w:p>
      <w:r>
        <w:t>wendung BGE 124 I 310 E. 5a S. 316 mit Hinweisen), dass der</w:t>
      </w:r>
    </w:p>
    <w:p>
      <w:r>
        <w:t>Gerichtspräsident die Beschwerdeführerin nicht als obsiegend</w:t>
      </w:r>
    </w:p>
    <w:p>
      <w:r>
        <w:t>im Sinne der kantonalen Prozessordnung betrachtet hat. Eben-</w:t>
      </w:r>
    </w:p>
    <w:p>
      <w:r>
        <w:t>falls nicht willkürlich ist im Übrigen dessen Beurteilung,</w:t>
      </w:r>
    </w:p>
    <w:p>
      <w:r>
        <w:t>dass die Beschwerdeführerin keinen Antrag auf Zusprechung</w:t>
      </w:r>
    </w:p>
    <w:p>
      <w:r>
        <w:t>einer Parteientschädigung gestellt hat. Art. 263 Abs. 3 ZPO</w:t>
      </w:r>
    </w:p>
    <w:p>
      <w:r>
        <w:t>SG macht den Zuspruch der Parteikosten von einem entsprechen-</w:t>
      </w:r>
    </w:p>
    <w:p>
      <w:r>
        <w:t>den Antrag abhängig (dazu</w:t>
      </w:r>
    </w:p>
    <w:p>
      <w:r>
        <w:t>Leuenberger/Uffer , a.a.O., N. 6 zu</w:t>
      </w:r>
    </w:p>
    <w:p>
      <w:r>
        <w:t>Art. 263 ZPO ). Die Beschwerdeführerin hat in ihrer Stellung-</w:t>
      </w:r>
    </w:p>
    <w:p>
      <w:r>
        <w:t>nahme vom 16. Februar 1999 keinen solchen Antrag gestellt,</w:t>
      </w:r>
    </w:p>
    <w:p>
      <w:r>
        <w:t>sondern sich darauf beschränkt, ein Aufschieben des Kosten-</w:t>
      </w:r>
    </w:p>
    <w:p>
      <w:r>
        <w:t>spruches für das Gesuchsverfahren und einen späteren Kosten-</w:t>
      </w:r>
    </w:p>
    <w:p>
      <w:r>
        <w:t>Entscheid zusammen mit jenem für das gesamte Beschwerdever-</w:t>
      </w:r>
    </w:p>
    <w:p>
      <w:r>
        <w:t>fahren zu verlangen.</w:t>
      </w:r>
    </w:p>
    <w:p>
      <w:r>
        <w:rPr>
          <w:b/>
        </w:rPr>
        <w:t>E. 6</w:t>
      </w:r>
    </w:p>
    <w:p>
      <w:r>
        <w:t>Aus diesen Gründen ist die staatsrechtliche Be-</w:t>
      </w:r>
    </w:p>
    <w:p>
      <w:r>
        <w:t>schwerde abzuweisen, soweit auf sie eingetreten werden kann.</w:t>
      </w:r>
    </w:p>
    <w:p>
      <w:r>
        <w:t>Dem Ausgang des Verfahrens entsprechend ist die</w:t>
      </w:r>
    </w:p>
    <w:p>
      <w:r>
        <w:t>Gerichtsgebühr der Beschwerdeführerin aufzuerlegen ( Art. 156</w:t>
      </w:r>
    </w:p>
    <w:p>
      <w:r>
        <w:t>Abs. 1 OG ). Diese hat den Beschwerdegegner für das bundesge-</w:t>
      </w:r>
    </w:p>
    <w:p>
      <w:r>
        <w:t>richtliche Verfahren zu entschädigen ( Art. 159 Abs. 1 und 2</w:t>
      </w:r>
    </w:p>
    <w:p>
      <w:r>
        <w:t>OG ). Die Parteientschädigung ist dem Beschwerdegegner von der</w:t>
      </w:r>
    </w:p>
    <w:p>
      <w:r>
        <w:t>Bundesgerichtskasse aus dem sicher gestellten Betrag auszu-</w:t>
      </w:r>
    </w:p>
    <w:p>
      <w:r>
        <w:t>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