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4P.102/2001 vom 31. Mai 2002</w:t>
      </w:r>
    </w:p>
    <w:p>
      <w:r>
        <w:t>Bundesgericht, 2002-05-31, DE</w:t>
      </w:r>
    </w:p>
    <w:p>
      <w:r>
        <w:rPr>
          <w:b/>
        </w:rPr>
        <w:t xml:space="preserve">Quelle: </w:t>
      </w:r>
      <w:r>
        <w:t>https://mcp.opencaselaw.ch/entscheid/bger_4P.102_2001</w:t>
      </w:r>
    </w:p>
    <w:p>
      <w:r>
        <w:t>FR: TF 4P.102/2001 du 31 mai 2002</w:t>
      </w:r>
    </w:p>
    <w:p>
      <w:r>
        <w:t>IT: TF 4P.102/2001 del 31 maggio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beiden von der Beschwerdeführerin erhobenen</w:t>
      </w:r>
    </w:p>
    <w:p>
      <w:r>
        <w:t>staatsrechtlichen Beschwerden richten sich gegen die gleiche</w:t>
      </w:r>
    </w:p>
    <w:p>
      <w:r>
        <w:t>Beschwerdegegnerin, es liegt ihnen derselbe Sachverhalt zu-</w:t>
      </w:r>
    </w:p>
    <w:p>
      <w:r>
        <w:t>grunde und es stellen sich identische Rechtsfragen. Es recht-</w:t>
      </w:r>
    </w:p>
    <w:p>
      <w:r>
        <w:t>fertigt sich daher, sie in einem einzigen Verfahren zu behan-</w:t>
      </w:r>
    </w:p>
    <w:p>
      <w:r>
        <w:t>deln ( BGE 113 Ia 161 E. 1).</w:t>
      </w:r>
    </w:p>
    <w:p>
      <w:r>
        <w:rPr>
          <w:b/>
        </w:rPr>
        <w:t>E. 2</w:t>
      </w:r>
    </w:p>
    <w:p>
      <w:r>
        <w:t>Die Beschwerdeführerin hat im kantonalen Verfahren</w:t>
      </w:r>
    </w:p>
    <w:p>
      <w:r>
        <w:t>zur Begründung ihrer Begehren ausgeführt, sie habe am 16. De-</w:t>
      </w:r>
    </w:p>
    <w:p>
      <w:r>
        <w:t>zember 1999 mit der Beschwerdegegnerin eine "charterparty"</w:t>
      </w:r>
    </w:p>
    <w:p>
      <w:r>
        <w:t>(Chartervertrag, "cp") abgeschlossen. Danach sollte das der</w:t>
      </w:r>
    </w:p>
    <w:p>
      <w:r>
        <w:t>Beschwerdeführerin gehörende Schiff "D.________" in einer</w:t>
      </w:r>
    </w:p>
    <w:p>
      <w:r>
        <w:t>ersten Fahrt in Antwerpen, in einer zweiten Fahrt in Savona</w:t>
      </w:r>
    </w:p>
    <w:p>
      <w:r>
        <w:t>oder Vado Ligure auslaufen und für die Beschwerdegegnerin Ge-</w:t>
      </w:r>
    </w:p>
    <w:p>
      <w:r>
        <w:t>brauchtwagen nach Libyen transportieren. Weil die zweite</w:t>
      </w:r>
    </w:p>
    <w:p>
      <w:r>
        <w:t>Fahrt nicht ausgeführt worden sei, sei es zu Differenzen ge-</w:t>
      </w:r>
    </w:p>
    <w:p>
      <w:r>
        <w:t>kommen. Diese sind nach Ansicht der Beschwerdeführerin ge-</w:t>
      </w:r>
    </w:p>
    <w:p>
      <w:r>
        <w:t>stützt auf Ziff. 19 der allgemeinen Geschäftsbedingungen, auf</w:t>
      </w:r>
    </w:p>
    <w:p>
      <w:r>
        <w:t>die der Chartervertrag hinweist, vor einem Schiedsgericht in</w:t>
      </w:r>
    </w:p>
    <w:p>
      <w:r>
        <w:t>London auszutragen, weshalb die Beschwerdeführerin in der</w:t>
      </w:r>
    </w:p>
    <w:p>
      <w:r>
        <w:t>Folge einen Schiedsrichter in London ernannte, der in der Sa-</w:t>
      </w:r>
    </w:p>
    <w:p>
      <w:r>
        <w:t>che entschied, nachdem es die Beschwerdegegnerin, obwohl dazu</w:t>
      </w:r>
    </w:p>
    <w:p>
      <w:r>
        <w:t>aufgefordert, unterlassen hatte, ihrerseits einen Schieds-</w:t>
      </w:r>
    </w:p>
    <w:p>
      <w:r>
        <w:t>richter zu nominieren.</w:t>
      </w:r>
    </w:p>
    <w:p>
      <w:r>
        <w:rPr>
          <w:b/>
        </w:rPr>
        <w:t>E. 3</w:t>
      </w:r>
    </w:p>
    <w:p>
      <w:r>
        <w:t>Unter den Parteien ist zu Recht unumstritten, dass</w:t>
      </w:r>
    </w:p>
    <w:p>
      <w:r>
        <w:t>die Vollstreckbarkeit des in London ergangenen Entscheids</w:t>
      </w:r>
    </w:p>
    <w:p>
      <w:r>
        <w:t>nach dem New Yorker Übereinkommen über die Anerkennung und</w:t>
      </w:r>
    </w:p>
    <w:p>
      <w:r>
        <w:t>Vollstreckung ausländischer Schiedssprüche vom 10. Juni 1958</w:t>
      </w:r>
    </w:p>
    <w:p>
      <w:r>
        <w:t>(SR 0.277.12; NYÜ) zu beurteilen ist ( Art. 194 IPRG ; Dutoit,</w:t>
      </w:r>
    </w:p>
    <w:p>
      <w:r>
        <w:t>Commentaire de la loi fédérale du 18 décembre 1987, 3. Aufla-</w:t>
      </w:r>
    </w:p>
    <w:p>
      <w:r>
        <w:t>ge, N. 1 und 2 zu Art. 194 IPRG , mit Hinweisen). Streitig</w:t>
      </w:r>
    </w:p>
    <w:p>
      <w:r>
        <w:t>ist, ob eine schriftliche Vereinbarung vorliegt, in der sich</w:t>
      </w:r>
    </w:p>
    <w:p>
      <w:r>
        <w:t>die Parteien verpflichtet haben, die aus dem Chartervertrag</w:t>
      </w:r>
    </w:p>
    <w:p>
      <w:r>
        <w:t>entstandene Streitigkeit einem schiedsrichterlichen Verfahren</w:t>
      </w:r>
    </w:p>
    <w:p>
      <w:r>
        <w:t>zu unterwerfen, wie sie Art. II Ziff. 1 NYÜ für die Anerken-</w:t>
      </w:r>
    </w:p>
    <w:p>
      <w:r>
        <w:t>nung voraussetzt. Einschlägig ist dabei Art. II Ziff. 2 NYÜ,</w:t>
      </w:r>
    </w:p>
    <w:p>
      <w:r>
        <w:t>der wie folgt lautet:</w:t>
      </w:r>
    </w:p>
    <w:p>
      <w:r>
        <w:t>"Unter einer "schriftlichen Vereinbarung" ist eine</w:t>
      </w:r>
    </w:p>
    <w:p>
      <w:r>
        <w:t>Schiedsklausel in einem Vertrag oder eine Schieds-</w:t>
      </w:r>
    </w:p>
    <w:p>
      <w:r>
        <w:t>abrede zu verstehen, sofern der Vertrag oder die</w:t>
      </w:r>
    </w:p>
    <w:p>
      <w:r>
        <w:t>Schiedsabrede von den Parteien unterzeichnet oder</w:t>
      </w:r>
    </w:p>
    <w:p>
      <w:r>
        <w:t>in Briefen oder Telegrammen enthalten ist, die sie</w:t>
      </w:r>
    </w:p>
    <w:p>
      <w:r>
        <w:t>gewechselt habe."</w:t>
      </w:r>
    </w:p>
    <w:p>
      <w:r>
        <w:t>Der dem Streit zugrunde liegende Chartervertrag vom</w:t>
      </w:r>
    </w:p>
    <w:p>
      <w:r>
        <w:t>16. Dezember 1999 wurde durch eine Schiffsbrokerin, die</w:t>
      </w:r>
    </w:p>
    <w:p>
      <w:r>
        <w:t>E.________ Ltd., vermittelt. Wie das Obergericht - insoweit</w:t>
      </w:r>
    </w:p>
    <w:p>
      <w:r>
        <w:t>unangefochten - festhält, hat ihn keine der Parteien unter-</w:t>
      </w:r>
    </w:p>
    <w:p>
      <w:r>
        <w:t>zeichnet. Die Beschwerdeführerin ist der Ansicht, die Be-</w:t>
      </w:r>
    </w:p>
    <w:p>
      <w:r>
        <w:t>schwerdegegnerin habe durch verschiedene schriftliche Bestä-</w:t>
      </w:r>
    </w:p>
    <w:p>
      <w:r>
        <w:t>tigungen, die sie einzeln bezeichnet und vorlegt, implizit</w:t>
      </w:r>
    </w:p>
    <w:p>
      <w:r>
        <w:t>auch jene Klausel der allgemeinen Geschäftsbedingungen der</w:t>
      </w:r>
    </w:p>
    <w:p>
      <w:r>
        <w:t>Beschwerdeführerin akzeptiert, welche eine Schiedsabrede ent-</w:t>
      </w:r>
    </w:p>
    <w:p>
      <w:r>
        <w:t>hält, so dass diese in Textform vorliege. Sie behauptete, der</w:t>
      </w:r>
    </w:p>
    <w:p>
      <w:r>
        <w:t>Beschwerdegegnerin seien im Rahmen eines früheren, von der-</w:t>
      </w:r>
    </w:p>
    <w:p>
      <w:r>
        <w:t>selben Brokerin zwischen der Beschwerdegegnerin und einem an-</w:t>
      </w:r>
    </w:p>
    <w:p>
      <w:r>
        <w:t>deren Schiffseigner vermittelten Chartervertrages vom 11. Ok-</w:t>
      </w:r>
    </w:p>
    <w:p>
      <w:r>
        <w:t>tober 1999 über das Schiff "Vera Khoruzhaya" die allgemeinen</w:t>
      </w:r>
    </w:p>
    <w:p>
      <w:r>
        <w:t>Geschäftsbedingungen zugegangen. Zum Beweis für diese Behaup-</w:t>
      </w:r>
    </w:p>
    <w:p>
      <w:r>
        <w:t>tung legte sie ein schriftliches "Statement" des Geschäfts-</w:t>
      </w:r>
    </w:p>
    <w:p>
      <w:r>
        <w:t>führers der E.________ Ltd., C.________, vor, der die CPs</w:t>
      </w:r>
    </w:p>
    <w:p>
      <w:r>
        <w:t>ausgehandelt hatte. Die kantonalen Instanzen gelangten</w:t>
      </w:r>
    </w:p>
    <w:p>
      <w:r>
        <w:t>übereinstimmend zum Schluss, es sei nicht nachgewiesen, dass</w:t>
      </w:r>
    </w:p>
    <w:p>
      <w:r>
        <w:t>die Beschwerdegegnerin das Dokument, das die Schiedsklausel</w:t>
      </w:r>
    </w:p>
    <w:p>
      <w:r>
        <w:t>umfasst, erhalten hat. Nach dem angefochtenen Urteil ist die</w:t>
      </w:r>
    </w:p>
    <w:p>
      <w:r>
        <w:t>Schiedsklausel auch in keinem anderen von der Beschwerdegeg-</w:t>
      </w:r>
    </w:p>
    <w:p>
      <w:r>
        <w:t>nerin ausgehenden Erklärungstext, den die Beschwerdeführerin</w:t>
      </w:r>
    </w:p>
    <w:p>
      <w:r>
        <w:t>dem Gericht vorlegte, erwähnt, und es ist nicht erstellt,</w:t>
      </w:r>
    </w:p>
    <w:p>
      <w:r>
        <w:t>dass die Beschwerdegegnerin im Zeitpunkt des Vertragsschlus-</w:t>
      </w:r>
    </w:p>
    <w:p>
      <w:r>
        <w:t>ses über den zweiten und dritten Transportauftrag für die</w:t>
      </w:r>
    </w:p>
    <w:p>
      <w:r>
        <w:t>"D.________" die Schiedsklausel gekannt hat. Die Beschwerde-</w:t>
      </w:r>
    </w:p>
    <w:p>
      <w:r>
        <w:t>führerin habe auch sonst keine Umstände nachgewiesen, auf-</w:t>
      </w:r>
    </w:p>
    <w:p>
      <w:r>
        <w:t>grund derer die Beschwerdegegnerin von der Schiedsklausel</w:t>
      </w:r>
    </w:p>
    <w:p>
      <w:r>
        <w:t>hätte Kenntnis haben müssen. Demnach sei auch nicht anzuneh-</w:t>
      </w:r>
    </w:p>
    <w:p>
      <w:r>
        <w:t>men, sie habe durch globale Verweisung auf ein anderes Doku-</w:t>
      </w:r>
    </w:p>
    <w:p>
      <w:r>
        <w:t>ment die Schiedsklausel implizit akzeptiert.</w:t>
      </w:r>
    </w:p>
    <w:p>
      <w:r>
        <w:rPr>
          <w:b/>
        </w:rPr>
        <w:t>E. 4</w:t>
      </w:r>
    </w:p>
    <w:p>
      <w:r>
        <w:t>Die Beschwerdeführerin beanstandet zunächst, dass</w:t>
      </w:r>
    </w:p>
    <w:p>
      <w:r>
        <w:t>das Obergericht die als schriftliches "Statement" eingereich-</w:t>
      </w:r>
    </w:p>
    <w:p>
      <w:r>
        <w:t>te Erklärung des Geschäftsführers der Schiffsbrokerin</w:t>
      </w:r>
    </w:p>
    <w:p>
      <w:r>
        <w:t>E.________ Ltd., C.________, mangels formellen Zeugnisses nur</w:t>
      </w:r>
    </w:p>
    <w:p>
      <w:r>
        <w:t>mit Zurückhaltung gewürdigt habe. Soweit sie in diesem Zusam-</w:t>
      </w:r>
    </w:p>
    <w:p>
      <w:r>
        <w:t>menhang eine Verletzung des Gehörsanspruchs geltend macht und</w:t>
      </w:r>
    </w:p>
    <w:p>
      <w:r>
        <w:t>behauptet, im summarischen Verfahren gemäss Zürcherischer Zi-</w:t>
      </w:r>
    </w:p>
    <w:p>
      <w:r>
        <w:t>vilprozessordnung mit dem Zeugenbeweis ausgeschlossen zu</w:t>
      </w:r>
    </w:p>
    <w:p>
      <w:r>
        <w:t>sein, ist auf ihre Vorbringen mangels Erschöpfung des kanto-</w:t>
      </w:r>
    </w:p>
    <w:p>
      <w:r>
        <w:t>nalen Instanzenzuges nicht einzutreten ( Art. 86 OG ).</w:t>
      </w:r>
    </w:p>
    <w:p>
      <w:r>
        <w:rPr>
          <w:b/>
        </w:rPr>
        <w:t>E. 5</w:t>
      </w:r>
    </w:p>
    <w:p>
      <w:r>
        <w:t>Die Beschwerdeführerin übt sodann verschiedentlich</w:t>
      </w:r>
    </w:p>
    <w:p>
      <w:r>
        <w:t>Kritik an der Beweiswürdigung des Obergerichts, welche sie</w:t>
      </w:r>
    </w:p>
    <w:p>
      <w:r>
        <w:t>teils als willkürlich, teils schlicht als falsch ausgibt.</w:t>
      </w:r>
    </w:p>
    <w:p>
      <w:r>
        <w:t>Die Beschwerdeführerin hat die betreffenden Rügen</w:t>
      </w:r>
    </w:p>
    <w:p>
      <w:r>
        <w:t>auch im Verfahren der kantonalen Nichtigkeitsbeschwerde erho-</w:t>
      </w:r>
    </w:p>
    <w:p>
      <w:r>
        <w:t>ben. Das Kassationsgericht ist darauf nicht eingetreten, weil</w:t>
      </w:r>
    </w:p>
    <w:p>
      <w:r>
        <w:t>es annahm, auch nach der Revision von 1991, mit welcher Art.</w:t>
      </w:r>
    </w:p>
    <w:p>
      <w:r>
        <w:t>86 OG insoweit eine Änderung erfuhr, als die Eintretensvor-</w:t>
      </w:r>
    </w:p>
    <w:p>
      <w:r>
        <w:t>aussetzung der Erschöpfung des kantonalen Instanzenzuges auch</w:t>
      </w:r>
    </w:p>
    <w:p>
      <w:r>
        <w:t>für das Verfahren der staatsrechtlichen Beschwerde nach Art.</w:t>
      </w:r>
    </w:p>
    <w:p>
      <w:r>
        <w:t>84 Abs. 1 lit. c OG eingeführt worden ist, prüfe das Bundes-</w:t>
      </w:r>
    </w:p>
    <w:p>
      <w:r>
        <w:t>gericht sowohl Tat- als auch Rechtsfragen frei. Ob dies zu-</w:t>
      </w:r>
    </w:p>
    <w:p>
      <w:r>
        <w:t>trifft, ist vorab abzuklären. Sollte sich ergeben, dass die</w:t>
      </w:r>
    </w:p>
    <w:p>
      <w:r>
        <w:t>in der staatsrechtlichen Beschwerde gegen die Tatsachenfest-</w:t>
      </w:r>
    </w:p>
    <w:p>
      <w:r>
        <w:t>stellungen des Obergerichts erhobenen Rügen entgegen der Auf-</w:t>
      </w:r>
    </w:p>
    <w:p>
      <w:r>
        <w:t>fassung des Kassationsgerichts lediglich unter dem Gesichts-</w:t>
      </w:r>
    </w:p>
    <w:p>
      <w:r>
        <w:t>winkel der Willkür zu prüfen sind, würde sich die Kognition</w:t>
      </w:r>
    </w:p>
    <w:p>
      <w:r>
        <w:t>des Bundesgerichts mit jener des Kassationsgerichts decken,</w:t>
      </w:r>
    </w:p>
    <w:p>
      <w:r>
        <w:t>weshalb die kantonale Nichtigkeitsbeschwerde gegeben wäre</w:t>
      </w:r>
    </w:p>
    <w:p>
      <w:r>
        <w:t>(Frank/Sträuli/Messmer, Kommentar zur zürcherischen Zivil-</w:t>
      </w:r>
    </w:p>
    <w:p>
      <w:r>
        <w:t>prozessordnung, 3. Aufl., Zürich 1997, N. 17b zu § 285 ZPO ,</w:t>
      </w:r>
    </w:p>
    <w:p>
      <w:r>
        <w:t>e contrario). Das hätte zur Folge, dass auf sämtliche Rügen</w:t>
      </w:r>
    </w:p>
    <w:p>
      <w:r>
        <w:t>unrichtiger Tatsachenermittlung nicht einzutreten wäre; mit</w:t>
      </w:r>
    </w:p>
    <w:p>
      <w:r>
        <w:t>Bezug auf Willkürrügen mangels Erschöpfung des kantonalen</w:t>
      </w:r>
    </w:p>
    <w:p>
      <w:r>
        <w:t>Instanzenzuges, mit Bezug auf Sachverhaltsrügen allgemeiner</w:t>
      </w:r>
    </w:p>
    <w:p>
      <w:r>
        <w:t>Art wegen der Beschränkung der Prüfung der Sachverhaltser-</w:t>
      </w:r>
    </w:p>
    <w:p>
      <w:r>
        <w:t>mittlung auf Verfassungsverletzungen.</w:t>
      </w:r>
    </w:p>
    <w:p>
      <w:r>
        <w:rPr>
          <w:b/>
        </w:rPr>
        <w:t>E. 6</w:t>
      </w:r>
    </w:p>
    <w:p>
      <w:r>
        <w:t>a) Dem Grundsatz nach ist die staatsrechtliche Be-</w:t>
      </w:r>
    </w:p>
    <w:p>
      <w:r>
        <w:t>schwerde nur gegen letztinstanzliche kantonale Entscheide</w:t>
      </w:r>
    </w:p>
    <w:p>
      <w:r>
        <w:t>zulässig ( Art. 86 Abs. 1 OG ). Davon waren staatsrechtliche</w:t>
      </w:r>
    </w:p>
    <w:p>
      <w:r>
        <w:t>Beschwerden gegen kantonale Erlasse und Verfügungen (Ent-</w:t>
      </w:r>
    </w:p>
    <w:p>
      <w:r>
        <w:t>scheide) wegen Verletzung von Staatsverträgen mit dem Ausland</w:t>
      </w:r>
    </w:p>
    <w:p>
      <w:r>
        <w:t>gemäss Art. 84 Abs. 1 lit. c OG , mit der auch Verletzungen</w:t>
      </w:r>
    </w:p>
    <w:p>
      <w:r>
        <w:t>der NYÜ geltend gemacht werden können, in der bis zum</w:t>
      </w:r>
    </w:p>
    <w:p>
      <w:r>
        <w:t>14. Februar 1992 geltenden Fassung von Art. 86 Abs. 3 OG (e</w:t>
      </w:r>
    </w:p>
    <w:p>
      <w:r>
        <w:t>contrario) ausgenommen. Da der kantonale Instanzenzug nicht</w:t>
      </w:r>
    </w:p>
    <w:p>
      <w:r>
        <w:t>erschöpft werden musste, hat das Bundesgericht im Beschwer-</w:t>
      </w:r>
    </w:p>
    <w:p>
      <w:r>
        <w:t>deverfahren nach Art. 84 Abs. 1 lit. c OG Noven zugelassen</w:t>
      </w:r>
    </w:p>
    <w:p>
      <w:r>
        <w:t>( BGE 98 Ia 226 E. 2a, 549 E. 1c ; 81 I 139 E. 1, je mit Hin-</w:t>
      </w:r>
    </w:p>
    <w:p>
      <w:r>
        <w:t>weisen; Auer, Die schweizerische Verfassungsgerichtsbarkeit,</w:t>
      </w:r>
    </w:p>
    <w:p>
      <w:r>
        <w:t>S. 217, Ziff. 394; Birchmeier, Handbuch des Bundesgesetzes</w:t>
      </w:r>
    </w:p>
    <w:p>
      <w:r>
        <w:t>über die Organisation der Bundesrechtspflege, N. 4 lit. f zu</w:t>
      </w:r>
    </w:p>
    <w:p>
      <w:r>
        <w:t>Art. 86 mit Hinweisen; Marti, Die staatsrechtliche Beschwer-</w:t>
      </w:r>
    </w:p>
    <w:p>
      <w:r>
        <w:t>de, 4. Auflage, S. 114, Rz. 200). Ebenso überprüfte das Bun-</w:t>
      </w:r>
    </w:p>
    <w:p>
      <w:r>
        <w:t>desgericht die Auslegung und Anwendung von Staatsvertragsnor-</w:t>
      </w:r>
    </w:p>
    <w:p>
      <w:r>
        <w:t>men sowohl in rechtlicher als auch in tatsächlicher Hinsicht</w:t>
      </w:r>
    </w:p>
    <w:p>
      <w:r>
        <w:t>mit freier Kognition ( BGE 101 Ia 521 E. 1b ; 93 I 164 E. 2 mit</w:t>
      </w:r>
    </w:p>
    <w:p>
      <w:r>
        <w:t>Hinweisen), jedoch lediglich im Rahmen der vor Bundesgericht</w:t>
      </w:r>
    </w:p>
    <w:p>
      <w:r>
        <w:t>gemäss Art. 90 Abs. 1 lit. b OG erhobenen Rügen (BGE 98 Ia</w:t>
      </w:r>
    </w:p>
    <w:p>
      <w:r>
        <w:t>537 E. 2 und 549 E. 1c). Mit der Begründung, die Erschöpfung</w:t>
      </w:r>
    </w:p>
    <w:p>
      <w:r>
        <w:t>des kantonalen Instanzenzuges sei in dieser Materie nicht er-</w:t>
      </w:r>
    </w:p>
    <w:p>
      <w:r>
        <w:t>forderlich ( Art. 86 Abs. 3 OG ), liess das Bundesgericht neue</w:t>
      </w:r>
    </w:p>
    <w:p>
      <w:r>
        <w:t>Argumente und neue Beweise zu ( BGE 99 Ia 78 E. I/3b), und</w:t>
      </w:r>
    </w:p>
    <w:p>
      <w:r>
        <w:t>zwar auch in Fällen, in denen die Parteien den kantonalen In-</w:t>
      </w:r>
    </w:p>
    <w:p>
      <w:r>
        <w:t>stanzenzug ausgeschöpft hatten ( BGE 98 Ia 549 E. 1c). Diese</w:t>
      </w:r>
    </w:p>
    <w:p>
      <w:r>
        <w:t>Grundsätze wurden in der Folge in unterschiedlichen Formulie-</w:t>
      </w:r>
    </w:p>
    <w:p>
      <w:r>
        <w:t>rungen in der bundesgerichtlichen Rechtsprechung stets wie-</w:t>
      </w:r>
    </w:p>
    <w:p>
      <w:r>
        <w:t>derholt (vgl. BGE 115 Ib 197 E. 4a S. 198; 109 Ia 335 E. I/5</w:t>
      </w:r>
    </w:p>
    <w:p>
      <w:r>
        <w:t>S. 339; 108 Ib 85 E. 2a; 105 Ib 37 E. 2).</w:t>
      </w:r>
    </w:p>
    <w:p>
      <w:r>
        <w:t>b) Seit dem Inkrafttreten der Gesetzesnovelle vom</w:t>
      </w:r>
    </w:p>
    <w:p>
      <w:r>
        <w:t>4. Oktober 1991 (am 15. Februar 1992; Verordnung des Bundes-</w:t>
      </w:r>
    </w:p>
    <w:p>
      <w:r>
        <w:t>rates vom 15. Januar 1992, SR 173.110.0) gilt die Ausnahme</w:t>
      </w:r>
    </w:p>
    <w:p>
      <w:r>
        <w:t>von der Erschöpfung des kantonalen Instanzenzuges nur noch</w:t>
      </w:r>
    </w:p>
    <w:p>
      <w:r>
        <w:t>für Beschwerden auf dem Gebiet der interkantonalen Doppelbe-</w:t>
      </w:r>
    </w:p>
    <w:p>
      <w:r>
        <w:t>steuerung und des Arrestes auf Vermögen ausländischer Staaten</w:t>
      </w:r>
    </w:p>
    <w:p>
      <w:r>
        <w:t>( Art. 86 Abs. 2 OG ). Staatsvertragsbeschwerden nach Art. 84</w:t>
      </w:r>
    </w:p>
    <w:p>
      <w:r>
        <w:t>Abs. 1 lit. c OG können daher nicht mehr direkt beim Bundes-</w:t>
      </w:r>
    </w:p>
    <w:p>
      <w:r>
        <w:t>gericht erhoben werden (Patocchi/Jermini, Basler Kommentar</w:t>
      </w:r>
    </w:p>
    <w:p>
      <w:r>
        <w:t>zum IPRG, N. 141 zu Art. 194 IPRG ).</w:t>
      </w:r>
    </w:p>
    <w:p>
      <w:r>
        <w:t>Das Erfordernis der Erschöpfung des kantonalen In-</w:t>
      </w:r>
    </w:p>
    <w:p>
      <w:r>
        <w:t>stanzenzuges wurde als Entlastungsmassnahme für das Bundesge-</w:t>
      </w:r>
    </w:p>
    <w:p>
      <w:r>
        <w:t>richt eingeführt in der Meinung, von Vorinstanzen gehe gene-</w:t>
      </w:r>
    </w:p>
    <w:p>
      <w:r>
        <w:t>rell eine gewisse Filterwirkung aus (Botschaft des Bundesra-</w:t>
      </w:r>
    </w:p>
    <w:p>
      <w:r>
        <w:t>tes betr. die Änderung des Bundesgesetzes über die Organisa-</w:t>
      </w:r>
    </w:p>
    <w:p>
      <w:r>
        <w:t>tion der Bundesrechtspflege sowie die Änderung des Bundesbe-</w:t>
      </w:r>
    </w:p>
    <w:p>
      <w:r>
        <w:t>schlusses über eine vorübergehende Erhöhung der Zahl der Er-</w:t>
      </w:r>
    </w:p>
    <w:p>
      <w:r>
        <w:t>satzrichter und der Urteilsredaktoren des Bundesgerichts vom</w:t>
      </w:r>
    </w:p>
    <w:p>
      <w:r>
        <w:t>18. März 1991, BBl 1991 II S. 466, 478, 498 und 506; Moor,</w:t>
      </w:r>
    </w:p>
    <w:p>
      <w:r>
        <w:t>Juridiction de droit public, in: CEDIDAC 1992 S. 70 f.). Diese</w:t>
      </w:r>
    </w:p>
    <w:p>
      <w:r>
        <w:t>Gesetzesänderung hat sich in der Rechtsprechung des Bundesge-</w:t>
      </w:r>
    </w:p>
    <w:p>
      <w:r>
        <w:t>richts bisher nicht niedergeschlagen. In BGE 119 II 380 E. 3b</w:t>
      </w:r>
    </w:p>
    <w:p>
      <w:r>
        <w:t>fasste das Bundesgericht seine Praxis zur Kognition von</w:t>
      </w:r>
    </w:p>
    <w:p>
      <w:r>
        <w:t>Rechts- und Tatsachenprüfung im Rahmen der Berufung, der</w:t>
      </w:r>
    </w:p>
    <w:p>
      <w:r>
        <w:t>staatsrechtlichen Beschwerde wegen Verletzung der Verfassung,</w:t>
      </w:r>
    </w:p>
    <w:p>
      <w:r>
        <w:t>eines Konkordats oder eines Staatsvertrags zusammen und führ-</w:t>
      </w:r>
    </w:p>
    <w:p>
      <w:r>
        <w:t>te unter Hinweis auf BGE 108 Ib 85 E. 2a und 115 Ib 197 E. 4a</w:t>
      </w:r>
    </w:p>
    <w:p>
      <w:r>
        <w:t>aus, das Bundesgericht prüfe den angefochtenen Entscheid</w:t>
      </w:r>
    </w:p>
    <w:p>
      <w:r>
        <w:t>frei, aber im Rahmen der erhobenen Rügen. Sodann bemerkte es</w:t>
      </w:r>
    </w:p>
    <w:p>
      <w:r>
        <w:t>unter Hinweis auf BGE 115 Ib 197 E. 4a und die dort zitierten</w:t>
      </w:r>
    </w:p>
    <w:p>
      <w:r>
        <w:t>Entscheide, neue Tatsachen und Beweismittel seien zulässig.</w:t>
      </w:r>
    </w:p>
    <w:p>
      <w:r>
        <w:t>In der nicht veröffentlichten E. 1d von BGE 120 Ib 299 wurden</w:t>
      </w:r>
    </w:p>
    <w:p>
      <w:r>
        <w:t>unter Hinweis auf BGE 93 I 278 E. 3 die freie Tatsachen- und</w:t>
      </w:r>
    </w:p>
    <w:p>
      <w:r>
        <w:t>Rechtsprüfung wie auch das Novenrecht im Rahmen von Beschwer-</w:t>
      </w:r>
    </w:p>
    <w:p>
      <w:r>
        <w:t>den nach Art. 84 Abs. 1 lit. c OG hervorgehoben, während sich</w:t>
      </w:r>
    </w:p>
    <w:p>
      <w:r>
        <w:t>in BGE 126 III 438 E. 3 lediglich ein Hinweis auf die freie</w:t>
      </w:r>
    </w:p>
    <w:p>
      <w:r>
        <w:t>Rechtsprüfung der Anwendung von Staatsverträgen findet. Dabei</w:t>
      </w:r>
    </w:p>
    <w:p>
      <w:r>
        <w:t>wurde pauschal auf BGE 119 II 380 E. 3b und die dort ange-</w:t>
      </w:r>
    </w:p>
    <w:p>
      <w:r>
        <w:t>führte, nach altem Recht ergangene Rechtsprechung verwiesen.</w:t>
      </w:r>
    </w:p>
    <w:p>
      <w:r>
        <w:t>c) Fraglos ist daran festzuhalten, dass das Bundes-</w:t>
      </w:r>
    </w:p>
    <w:p>
      <w:r>
        <w:t>gericht die Anwendung von Staatsverträgen, soweit sie gehö-</w:t>
      </w:r>
    </w:p>
    <w:p>
      <w:r>
        <w:t>rig beanstandet ist ( Art. 90 Abs. 1 lit. b OG ), frei prüft,</w:t>
      </w:r>
    </w:p>
    <w:p>
      <w:r>
        <w:t>bildet doch gerade deren Verletzung den spezifischen Rüge-</w:t>
      </w:r>
    </w:p>
    <w:p>
      <w:r>
        <w:t>grund von Art. 84 Abs. 1 lit. c OG . Anders verhält es sich</w:t>
      </w:r>
    </w:p>
    <w:p>
      <w:r>
        <w:t>mit Bezug auf das Recht, mit der Staatsvertragsbeschwerde</w:t>
      </w:r>
    </w:p>
    <w:p>
      <w:r>
        <w:t>neue rechtliche Argumente und entsprechende Tatsachenbehaup-</w:t>
      </w:r>
    </w:p>
    <w:p>
      <w:r>
        <w:t>tungen vorzubringen. Das Novenrecht wird in Lehre und Recht-</w:t>
      </w:r>
    </w:p>
    <w:p>
      <w:r>
        <w:t>sprechung aus dem Recht auf Anrufung des Bundesgerichts un-</w:t>
      </w:r>
    </w:p>
    <w:p>
      <w:r>
        <w:t>ter Auslassung kantonaler Instanzen begründet (E. 6a hie-</w:t>
      </w:r>
    </w:p>
    <w:p>
      <w:r>
        <w:t>vor). Nachdem aber die Staatsvertragsbeschwerde dem Grund-</w:t>
      </w:r>
    </w:p>
    <w:p>
      <w:r>
        <w:t>satz der relativen Subsidiarität unterstellt wurde und das</w:t>
      </w:r>
    </w:p>
    <w:p>
      <w:r>
        <w:t>Bundesgericht nicht mehr als einzige Prüfungsinstanz zur</w:t>
      </w:r>
    </w:p>
    <w:p>
      <w:r>
        <w:t>Verfügung steht, greift folgerichtig der Grundsatz des No-</w:t>
      </w:r>
    </w:p>
    <w:p>
      <w:r>
        <w:t>venverbots Platz. Ist dem Bundesgericht eine kantonale Prü-</w:t>
      </w:r>
    </w:p>
    <w:p>
      <w:r>
        <w:t>fungsinstanz vorgelagert, lässt sich nicht rechtfertigen,</w:t>
      </w:r>
    </w:p>
    <w:p>
      <w:r>
        <w:t>Staatsvertragsbeschwerden hinsichtlich des Novenrechts an-</w:t>
      </w:r>
    </w:p>
    <w:p>
      <w:r>
        <w:t>ders als die übrigen von der Ausnahmeregelung von Art. 86</w:t>
      </w:r>
    </w:p>
    <w:p>
      <w:r>
        <w:t>Abs. 2 OG ebenfalls nicht erfassten staatsrechtlichen Be-</w:t>
      </w:r>
    </w:p>
    <w:p>
      <w:r>
        <w:t>schwerden zu behandeln. Soweit sich aus der publizierten</w:t>
      </w:r>
    </w:p>
    <w:p>
      <w:r>
        <w:t>Rechtsprechung etwas anderes ergibt, ist daran nicht fest-</w:t>
      </w:r>
    </w:p>
    <w:p>
      <w:r>
        <w:t>zuhalten. Dieser Praxisänderung haben die anderen Abteilun-</w:t>
      </w:r>
    </w:p>
    <w:p>
      <w:r>
        <w:t>gen des Bundesgerichts im Verfahren nach Art. 16 OG zuge-</w:t>
      </w:r>
    </w:p>
    <w:p>
      <w:r>
        <w:t>stimmt.</w:t>
      </w:r>
    </w:p>
    <w:p>
      <w:r>
        <w:t>Damit gilt auch im Verfahren der staatsrechtlichen</w:t>
      </w:r>
    </w:p>
    <w:p>
      <w:r>
        <w:t>Beschwerde wegen Verletzung von Staatsverträgen mit dem Aus-</w:t>
      </w:r>
    </w:p>
    <w:p>
      <w:r>
        <w:t>land das grundsätzliche Verbot, neue Tatsachenbehauptungen</w:t>
      </w:r>
    </w:p>
    <w:p>
      <w:r>
        <w:t>sowie rechtliche Argumente vorzubringen und neue Beweisan-</w:t>
      </w:r>
    </w:p>
    <w:p>
      <w:r>
        <w:t>träge zu stellen. Festzuhalten ist allerdings, dass nach der</w:t>
      </w:r>
    </w:p>
    <w:p>
      <w:r>
        <w:t>Praxis des Bundesgerichts in den folgenden vier Fallgruppen</w:t>
      </w:r>
    </w:p>
    <w:p>
      <w:r>
        <w:t>Ausnahmen gelten. So sind neue Vorbringen rechtlicher und</w:t>
      </w:r>
    </w:p>
    <w:p>
      <w:r>
        <w:t>tatsächlicher Art zulässig, zu deren Geltendmachung erst die</w:t>
      </w:r>
    </w:p>
    <w:p>
      <w:r>
        <w:t>Begründung des angefochtenen Entscheides Anlass gibt. Eben-</w:t>
      </w:r>
    </w:p>
    <w:p>
      <w:r>
        <w:t>falls zuzulassen sind neue Vorbringen zu Gesichtspunkten,</w:t>
      </w:r>
    </w:p>
    <w:p>
      <w:r>
        <w:t>die sich aufdrängen und die deshalb von der kantonalen In-</w:t>
      </w:r>
    </w:p>
    <w:p>
      <w:r>
        <w:t>stanz offensichtlich hätten berücksichtigt werden müssen</w:t>
      </w:r>
    </w:p>
    <w:p>
      <w:r>
        <w:t>( BGE 99 Ia 113 E. 4a mit Hinweisen). Eine weitere Ausnahme</w:t>
      </w:r>
    </w:p>
    <w:p>
      <w:r>
        <w:t>gilt sodann für Vorbringen, die erstmals im Rahmen von Sach-</w:t>
      </w:r>
    </w:p>
    <w:p>
      <w:r>
        <w:t>verhaltsabklärungen gemäss Art. 95 OG Bedeutung erlangen</w:t>
      </w:r>
    </w:p>
    <w:p>
      <w:r>
        <w:t>( BGE 107 Ia 187 E. 2b mit Hinweisen). Neue rechtliche Vor-</w:t>
      </w:r>
    </w:p>
    <w:p>
      <w:r>
        <w:t>bringen werden schliesslich zugelassen, falls die letzte</w:t>
      </w:r>
    </w:p>
    <w:p>
      <w:r>
        <w:t>kantonale Instanz volle Überprüfungsbefugnis besass und das</w:t>
      </w:r>
    </w:p>
    <w:p>
      <w:r>
        <w:t>Recht von Amtes wegen anzuwenden hatte ( BGE 119 Ia 88 E. 1a;</w:t>
      </w:r>
    </w:p>
    <w:p>
      <w:r>
        <w:t>107 Ia 187 E. 2b; zum Ganzen: Kälin, Das Verfahren der</w:t>
      </w:r>
    </w:p>
    <w:p>
      <w:r>
        <w:t>staatsrechtlichen Beschwerde, 2. Aufl., Bern 1994, S. 369 f.).</w:t>
      </w:r>
    </w:p>
    <w:p>
      <w:r>
        <w:t>d) Aus dieser Praxisänderung ergeben sich jedoch</w:t>
      </w:r>
    </w:p>
    <w:p>
      <w:r>
        <w:t>nicht zwingend Konsequenzen auf die Kognition des Bundesge-</w:t>
      </w:r>
    </w:p>
    <w:p>
      <w:r>
        <w:t>richts in Sachverhaltsfragen. Das Bundesgericht hat seine</w:t>
      </w:r>
    </w:p>
    <w:p>
      <w:r>
        <w:t>Befugnis zur freien Sachverhaltsprüfung nie mit dem Noven-</w:t>
      </w:r>
    </w:p>
    <w:p>
      <w:r>
        <w:t>recht oder der Entbehrlichkeit, den kantonalen Instanzenzug</w:t>
      </w:r>
    </w:p>
    <w:p>
      <w:r>
        <w:t>auszuschöpfen, begründet (vgl. BGE 81 I 139 E. 1 ; 84 I 30</w:t>
      </w:r>
    </w:p>
    <w:p>
      <w:r>
        <w:t>E. 1 ; 93 I 164 E. 2; 98 Ia 549 E. 1c; 101 Ia 521 E. 1b). In</w:t>
      </w:r>
    </w:p>
    <w:p>
      <w:r>
        <w:t>BGE 83 I 16 hat es der Kognition und dem Novenrecht je eine</w:t>
      </w:r>
    </w:p>
    <w:p>
      <w:r>
        <w:t>selbständige Erwägung gewidmet (E. 1 und 2). Sodann hat es</w:t>
      </w:r>
    </w:p>
    <w:p>
      <w:r>
        <w:t>die Befugnis zur freien Sachverhaltsprüfung nie auf die zu-</w:t>
      </w:r>
    </w:p>
    <w:p>
      <w:r>
        <w:t>lässig vorgebrachten Noven beschränkt, sondern ausdrücklich</w:t>
      </w:r>
    </w:p>
    <w:p>
      <w:r>
        <w:t>auf den vorinstanzlich festgestellten Sachverhalt bezogen</w:t>
      </w:r>
    </w:p>
    <w:p>
      <w:r>
        <w:t>( BGE 85 I 39 E. 1 ; 93 I 49 E. 2) und als gesetzeskonform er-</w:t>
      </w:r>
    </w:p>
    <w:p>
      <w:r>
        <w:t>achtet, dass seine Kognition bei Beurteilung einer Staats-</w:t>
      </w:r>
    </w:p>
    <w:p>
      <w:r>
        <w:t>vertragsrüge weiter geht als bei einer identischen Rüge,</w:t>
      </w:r>
    </w:p>
    <w:p>
      <w:r>
        <w:t>welche sich auf das innerstaatliche, auch das eidgenössische</w:t>
      </w:r>
    </w:p>
    <w:p>
      <w:r>
        <w:t>Recht stützt ( BGE 116 II 625 E. 3b). An der freien Sachver-</w:t>
      </w:r>
    </w:p>
    <w:p>
      <w:r>
        <w:t>haltsprüfung im Rahmen von Staatsvertragsbeschwerden im Sin-</w:t>
      </w:r>
    </w:p>
    <w:p>
      <w:r>
        <w:t>ne der zitierten Rechtsprechung ist daher festzuhalten.</w:t>
      </w:r>
    </w:p>
    <w:p>
      <w:r>
        <w:rPr>
          <w:b/>
        </w:rPr>
        <w:t>E. 7</w:t>
      </w:r>
    </w:p>
    <w:p>
      <w:r>
        <w:t>Aus den dargelegten Gründen ist auf das erstmals ge-</w:t>
      </w:r>
    </w:p>
    <w:p>
      <w:r>
        <w:t>stellte Begehren der Beschwerdeführerin um Einvernahme von</w:t>
      </w:r>
    </w:p>
    <w:p>
      <w:r>
        <w:t>C.________ als Zeuge nicht einzutreten. Hingegen ist die</w:t>
      </w:r>
    </w:p>
    <w:p>
      <w:r>
        <w:t>Kritik der Beschwerdeführerin an der Beweiswürdigung des</w:t>
      </w:r>
    </w:p>
    <w:p>
      <w:r>
        <w:t>Obergerichts grundsätzlich zulässig, soweit dabei die Anfor-</w:t>
      </w:r>
    </w:p>
    <w:p>
      <w:r>
        <w:t>derungen von Art. 90 Abs. 1 lit. b OG gewahrt sind.</w:t>
      </w:r>
    </w:p>
    <w:p>
      <w:r>
        <w:t>a) Nach dem angefochtenen Entscheid ist davon auszu-</w:t>
      </w:r>
    </w:p>
    <w:p>
      <w:r>
        <w:t>gehen, die Beschwerdegegnerin habe das die Schiedsklausel</w:t>
      </w:r>
    </w:p>
    <w:p>
      <w:r>
        <w:t>tragende Dokument, die allgemeinen Geschäftsbedingungen, nie</w:t>
      </w:r>
    </w:p>
    <w:p>
      <w:r>
        <w:t>erhalten. Die Beschwerdeführerin bringt demgegenüber vor, das</w:t>
      </w:r>
    </w:p>
    <w:p>
      <w:r>
        <w:t>Obergericht hätte auf das "Statement" von C.________ abstel-</w:t>
      </w:r>
    </w:p>
    <w:p>
      <w:r>
        <w:t>len müssen. Aus der in der Beschwerde wiedergegebenen Aussa-</w:t>
      </w:r>
    </w:p>
    <w:p>
      <w:r>
        <w:t>ge: "Thereafter, as a formality, I drew up a charterparty</w:t>
      </w:r>
    </w:p>
    <w:p>
      <w:r>
        <w:t>form dated 11.10.99 and sent it Charterers and owners for</w:t>
      </w:r>
    </w:p>
    <w:p>
      <w:r>
        <w:t>signature. Neither party commented on the charter, and to my</w:t>
      </w:r>
    </w:p>
    <w:p>
      <w:r>
        <w:t>knowledge it was never signed. However, the fixture was per-</w:t>
      </w:r>
    </w:p>
    <w:p>
      <w:r>
        <w:t>formed by Cisco" lässt sich indessen allenfalls ableiten,</w:t>
      </w:r>
    </w:p>
    <w:p>
      <w:r>
        <w:t>C.________ habe der Beschwerdegegnerin die Charterparty vom</w:t>
      </w:r>
    </w:p>
    <w:p>
      <w:r>
        <w:rPr>
          <w:b/>
        </w:rPr>
        <w:t>E. 11</w:t>
      </w:r>
    </w:p>
    <w:p>
      <w:r>
        <w:t>Oktober 1999 zur Unterschrift zugesandt. Dass er der be-</w:t>
      </w:r>
    </w:p>
    <w:p>
      <w:r>
        <w:t>treffenden Sendung die für das Zustandekommen einer Schieds-</w:t>
      </w:r>
    </w:p>
    <w:p>
      <w:r>
        <w:t>abrede allein massgeblichen allgemeinen Geschäftsbedingungen</w:t>
      </w:r>
    </w:p>
    <w:p>
      <w:r>
        <w:t>beigelegt hätte, geht daraus nicht hervor, und die Beschwer-</w:t>
      </w:r>
    </w:p>
    <w:p>
      <w:r>
        <w:t>deführerin legt nicht dar, dass die Schiedsklausel in der</w:t>
      </w:r>
    </w:p>
    <w:p>
      <w:r>
        <w:t>Charterparty selbst aufgeführt gewesen wäre. Somit ist davon</w:t>
      </w:r>
    </w:p>
    <w:p>
      <w:r>
        <w:t>auszugehen, dass die Beschwerdegegnerin die Schiedsklausel</w:t>
      </w:r>
    </w:p>
    <w:p>
      <w:r>
        <w:t>nie zu Gesicht bekommen hat. Damit sind sämtliche Versuche</w:t>
      </w:r>
    </w:p>
    <w:p>
      <w:r>
        <w:t>der Beschwerdeführerin zum Scheitern verurteilt, durch Ein-</w:t>
      </w:r>
    </w:p>
    <w:p>
      <w:r>
        <w:t>reichung einer Reihe von Faxbestätigungen der Beschwerdegeg-</w:t>
      </w:r>
    </w:p>
    <w:p>
      <w:r>
        <w:t>nerin, in denen die Schiedsklausel keine Erwähnung findet,</w:t>
      </w:r>
    </w:p>
    <w:p>
      <w:r>
        <w:t>das Vorliegen einer schriftlichen Vereinbarung durch Brief-</w:t>
      </w:r>
    </w:p>
    <w:p>
      <w:r>
        <w:t>wechsel im Sinne von Art. II Ziff. 2 NYÜ zu beweisen. Wenn es</w:t>
      </w:r>
    </w:p>
    <w:p>
      <w:r>
        <w:t>das Obergericht deshalb abgelehnt hat, auf das formgültige</w:t>
      </w:r>
    </w:p>
    <w:p>
      <w:r>
        <w:t>Zustandekommen einer Schiedsabrede zu schliessen, kann auch</w:t>
      </w:r>
    </w:p>
    <w:p>
      <w:r>
        <w:t>bei teilweiser Erfüllung der Charterparty vom 16. Dezember</w:t>
      </w:r>
    </w:p>
    <w:p>
      <w:r>
        <w:t>1999 durch die Beschwerdegegnerin von einer Verletzung von</w:t>
      </w:r>
    </w:p>
    <w:p>
      <w:r>
        <w:t>Art. II Ziff. 2 NYÜ nicht die Rede sein.</w:t>
      </w:r>
    </w:p>
    <w:p>
      <w:r>
        <w:t>b) Aufgrund welcher weiterer Umstände die Beschwer-</w:t>
      </w:r>
    </w:p>
    <w:p>
      <w:r>
        <w:t>degegnerin von der Schiedsklausel hätte Kenntnis haben müs-</w:t>
      </w:r>
    </w:p>
    <w:p>
      <w:r>
        <w:t>sen, legt die Beschwerdeführerin nicht auf eine den Anforde-</w:t>
      </w:r>
    </w:p>
    <w:p>
      <w:r>
        <w:t>rungen an die Begründung einer staatsrechtlichen Beschwerde</w:t>
      </w:r>
    </w:p>
    <w:p>
      <w:r>
        <w:t>genügende Weise dar ( Art. 90 Abs. 1 lit. c OG ; vgl. dazu BGE</w:t>
      </w:r>
    </w:p>
    <w:p>
      <w:r>
        <w:t>127 III 279 E. 1c). Der blosse Umstand, dass die E.________</w:t>
      </w:r>
    </w:p>
    <w:p>
      <w:r>
        <w:t>Ltd. zuvor acht Charterparties für die Beschwerdegegnerin</w:t>
      </w:r>
    </w:p>
    <w:p>
      <w:r>
        <w:t>abgeschlossen hatte, reicht jedenfalls nicht aus, solange die</w:t>
      </w:r>
    </w:p>
    <w:p>
      <w:r>
        <w:t>Beschwerdeführerin nicht nachweist, dass der Beschwerdegegne-</w:t>
      </w:r>
    </w:p>
    <w:p>
      <w:r>
        <w:t>rin im Rahmen eines dieser Verträge ein Schriftstück zugegan-</w:t>
      </w:r>
    </w:p>
    <w:p>
      <w:r>
        <w:t>gen ist, das die Schiedsklausel enthält.</w:t>
      </w:r>
    </w:p>
    <w:p>
      <w:r>
        <w:t>c) Das Obergericht hat die Erwägung des Einzelrich-</w:t>
      </w:r>
    </w:p>
    <w:p>
      <w:r>
        <w:t>ters übernommen, wonach die Beschwerdeführerin nicht dargetan</w:t>
      </w:r>
    </w:p>
    <w:p>
      <w:r>
        <w:t>hatte, dass die E.________ Ltd. als direkte Stellvertreterin</w:t>
      </w:r>
    </w:p>
    <w:p>
      <w:r>
        <w:t>der Beschwerdegegnerin aufgetreten sei. Nach Auffassung des</w:t>
      </w:r>
    </w:p>
    <w:p>
      <w:r>
        <w:t>Obergerichts geht aus den von C.________ in seinem "State-</w:t>
      </w:r>
    </w:p>
    <w:p>
      <w:r>
        <w:t>ment" geschilderten Abläufen - er habe jeweils Rücksprache</w:t>
      </w:r>
    </w:p>
    <w:p>
      <w:r>
        <w:t>mit der Beschwerdegegnerin genommen und den ausgehandelten</w:t>
      </w:r>
    </w:p>
    <w:p>
      <w:r>
        <w:t>Vertrag von der Beschwerdegegnerin mündlich bestätigen lassen</w:t>
      </w:r>
    </w:p>
    <w:p>
      <w:r>
        <w:t>- ferner hervor, dass die E.________ Ltd. als Schiffsbrokerin</w:t>
      </w:r>
    </w:p>
    <w:p>
      <w:r>
        <w:t>für die Beschwerdegegnerin wie eine Vermittlungsmaklerin oder</w:t>
      </w:r>
    </w:p>
    <w:p>
      <w:r>
        <w:t>-agentin aufgetreten ist. Daraus hat das Obergericht in tat-</w:t>
      </w:r>
    </w:p>
    <w:p>
      <w:r>
        <w:t>sächlicher Hinsicht gefolgert, C.________ habe die ausgehan-</w:t>
      </w:r>
    </w:p>
    <w:p>
      <w:r>
        <w:t>delten Verträge nicht im Namen und auf Rechnung der Beschwer-</w:t>
      </w:r>
    </w:p>
    <w:p>
      <w:r>
        <w:t>degegnerin abgeschlossen. Die Beschwerdegegnerin habe sich</w:t>
      </w:r>
    </w:p>
    <w:p>
      <w:r>
        <w:t>daher die Äusserungen der E.________ Ltd. nicht als eigene</w:t>
      </w:r>
    </w:p>
    <w:p>
      <w:r>
        <w:t>anrechnen zu lassen.</w:t>
      </w:r>
    </w:p>
    <w:p>
      <w:r>
        <w:t>Was die Beschwerdeführerin hiegegen anführt, ist</w:t>
      </w:r>
    </w:p>
    <w:p>
      <w:r>
        <w:t>nicht geeignet, einen Verstoss gegen den Staatsvertrag aufzu-</w:t>
      </w:r>
    </w:p>
    <w:p>
      <w:r>
        <w:t>zeigen.</w:t>
      </w:r>
    </w:p>
    <w:p>
      <w:r>
        <w:t>aa) Sie macht zum einen unter Hinweis auf ein dem</w:t>
      </w:r>
    </w:p>
    <w:p>
      <w:r>
        <w:t>Einzelrichter eingereichtes Statement einer englischen Anwäl-</w:t>
      </w:r>
    </w:p>
    <w:p>
      <w:r>
        <w:t>tin geltend, ein englisches Gericht würde nicht zögern, "die</w:t>
      </w:r>
    </w:p>
    <w:p>
      <w:r>
        <w:t>von den Brokern geführten Verhandlungen als verbindliche und</w:t>
      </w:r>
    </w:p>
    <w:p>
      <w:r>
        <w:t>durchsetzbare Verträge zu betrachten". Die Rüge scheitert am</w:t>
      </w:r>
    </w:p>
    <w:p>
      <w:r>
        <w:t>Novenverbot, da das Obergericht dieses Statement nicht er-</w:t>
      </w:r>
    </w:p>
    <w:p>
      <w:r>
        <w:t>wähnt hat und die Beschwerdeführerin nicht darlegt, sie habe</w:t>
      </w:r>
    </w:p>
    <w:p>
      <w:r>
        <w:t>sich im Rekursverfahren darauf berufen. Im Übrigen ist nicht</w:t>
      </w:r>
    </w:p>
    <w:p>
      <w:r>
        <w:t>ersichtlich, inwiefern daraus auf eine Verletzung des NYÜ ge-</w:t>
      </w:r>
    </w:p>
    <w:p>
      <w:r>
        <w:t>schlossen werden könnte.</w:t>
      </w:r>
    </w:p>
    <w:p>
      <w:r>
        <w:t>bb) Die Beschwerdeführerin bringt weiter vor, auch</w:t>
      </w:r>
    </w:p>
    <w:p>
      <w:r>
        <w:t>ein Vermittlungsagent könne befugt sein, die mündlichen Äus-</w:t>
      </w:r>
    </w:p>
    <w:p>
      <w:r>
        <w:t>serungen seiner Auftraggeberin in Schriftform zu giessen und</w:t>
      </w:r>
    </w:p>
    <w:p>
      <w:r>
        <w:t>der Kontrahentin zu übermitteln. Die E.________ Ltd. habe die</w:t>
      </w:r>
    </w:p>
    <w:p>
      <w:r>
        <w:t>Vereinbarung vom 16. Dezember 1999 in vollem Wortlaut ein-</w:t>
      </w:r>
    </w:p>
    <w:p>
      <w:r>
        <w:t>schliesslich der Schiedsklausel der Beschwerdeführerin zuge-</w:t>
      </w:r>
    </w:p>
    <w:p>
      <w:r>
        <w:t>stellt. Aufgrund der umfangreichen Korrespondenz und des be-</w:t>
      </w:r>
    </w:p>
    <w:p>
      <w:r>
        <w:t>reits am 29. November 1999 abgeschlossenen Chartervertrages</w:t>
      </w:r>
    </w:p>
    <w:p>
      <w:r>
        <w:t>habe die Beschwerdeführerin annehmen dürfen, die Beschwerde-</w:t>
      </w:r>
    </w:p>
    <w:p>
      <w:r>
        <w:t>gegnerin habe Abfassung und Übermittlung der schriftlichen</w:t>
      </w:r>
    </w:p>
    <w:p>
      <w:r>
        <w:t>Äusserungen der E.________ Ltd. anvertraut, da die Beschwer-</w:t>
      </w:r>
    </w:p>
    <w:p>
      <w:r>
        <w:t>degegnerin die E.________ Ltd. gewähren liess und die Char-</w:t>
      </w:r>
    </w:p>
    <w:p>
      <w:r>
        <w:t>terparties ausgeführt hatte. Sie habe sich daher die schrift-</w:t>
      </w:r>
    </w:p>
    <w:p>
      <w:r>
        <w:t>lichen Äusserungen der E.________ Ltd. anrechnen zu lassen.</w:t>
      </w:r>
    </w:p>
    <w:p>
      <w:r>
        <w:t>Der Einwand ist unbegründet. Wie dem von der Be-</w:t>
      </w:r>
    </w:p>
    <w:p>
      <w:r>
        <w:t>schwerdeführerin eingereichten "Statement" zu entnehmen ist,</w:t>
      </w:r>
    </w:p>
    <w:p>
      <w:r>
        <w:t>kam der Schriftform der Charterparties geringe, jedenfalls</w:t>
      </w:r>
    </w:p>
    <w:p>
      <w:r>
        <w:t>keine konstitutive Bedeutung zu. Welche besonderen Gründe die</w:t>
      </w:r>
    </w:p>
    <w:p>
      <w:r>
        <w:t>Beschwerdeführerin nach Treu und Glauben berechtigt hätten,</w:t>
      </w:r>
    </w:p>
    <w:p>
      <w:r>
        <w:t>aus der Ermächtigung zur Abfassung von Urkunden, die keine</w:t>
      </w:r>
    </w:p>
    <w:p>
      <w:r>
        <w:t>Verpflichtung begründen, darauf zu schliessen, die Vertre-</w:t>
      </w:r>
    </w:p>
    <w:p>
      <w:r>
        <w:t>tungsbefugnis umfasse auch formbedürftige Geschäfte, legt die</w:t>
      </w:r>
    </w:p>
    <w:p>
      <w:r>
        <w:t>Beschwerdeführerin nicht dar und ist nicht ersichtlich.</w:t>
      </w:r>
    </w:p>
    <w:p>
      <w:r>
        <w:t>d) Schliesslich kritisiert die Beschwerdeführerin</w:t>
      </w:r>
    </w:p>
    <w:p>
      <w:r>
        <w:t>die Auffassung des Obergerichts, die Beschwerdegegnerin habe</w:t>
      </w:r>
    </w:p>
    <w:p>
      <w:r>
        <w:t>sich nicht vorbehaltlos auf das Schiedsverfahren eingelassen.</w:t>
      </w:r>
    </w:p>
    <w:p>
      <w:r>
        <w:t>aa) Rügelose schriftliche Einlassung kann die</w:t>
      </w:r>
    </w:p>
    <w:p>
      <w:r>
        <w:t>Schriftform ersetzen, soweit aus dem Parteiverhalten vor</w:t>
      </w:r>
    </w:p>
    <w:p>
      <w:r>
        <w:t>Schiedsgericht der Wille zur Anerkennung der Zuständigkeit</w:t>
      </w:r>
    </w:p>
    <w:p>
      <w:r>
        <w:t>des Schiedsgerichts ersichtlich ist (Schlosser, Das Recht der</w:t>
      </w:r>
    </w:p>
    <w:p>
      <w:r>
        <w:t>internationalen privaten Schiedsgerichtsbarkeit, 2. Auflage,</w:t>
      </w:r>
    </w:p>
    <w:p>
      <w:r>
        <w:t>Rz. 806).</w:t>
      </w:r>
    </w:p>
    <w:p>
      <w:r>
        <w:t>bb) Die Beschwerdeführerin leitet die vorbehaltlose</w:t>
      </w:r>
    </w:p>
    <w:p>
      <w:r>
        <w:t>Einlassung der Beschwerdegegnerin auf das Verfahren vor dem</w:t>
      </w:r>
    </w:p>
    <w:p>
      <w:r>
        <w:t>Schiedsrichter aus deren Fax vom 9. März 2000 ab. Wie aus dem</w:t>
      </w:r>
    </w:p>
    <w:p>
      <w:r>
        <w:t>angefochtenen Entscheid hervorgeht, erklärt die Beschwerde-</w:t>
      </w:r>
    </w:p>
    <w:p>
      <w:r>
        <w:t>gegnerin darin, sie habe die Charterparty vom 16. Dezember</w:t>
      </w:r>
    </w:p>
    <w:p>
      <w:r>
        <w:t>1999 weder gesehen noch unterzeichnet, und sie bestreitet die</w:t>
      </w:r>
    </w:p>
    <w:p>
      <w:r>
        <w:t>Höhe der Forderung. Das Obergericht schliesst aus dem Um-</w:t>
      </w:r>
    </w:p>
    <w:p>
      <w:r>
        <w:t>stand, dass das Schreiben an die Beschwerdeführerin bzw. an</w:t>
      </w:r>
    </w:p>
    <w:p>
      <w:r>
        <w:t>deren Vertreterin, die G.________ &amp; Co., gerichtet gewesen</w:t>
      </w:r>
    </w:p>
    <w:p>
      <w:r>
        <w:t>sei, es liege darin keine unzweideutige Kundgabe ihres Wil-</w:t>
      </w:r>
    </w:p>
    <w:p>
      <w:r>
        <w:t>lens, vor dem von der Beschwerdeführerin angerufenen Schieds-</w:t>
      </w:r>
    </w:p>
    <w:p>
      <w:r>
        <w:t>gericht in der Hauptsache zu verhandeln.</w:t>
      </w:r>
    </w:p>
    <w:p>
      <w:r>
        <w:t>cc) Die Beschwerdeführerin macht geltend, der Fax</w:t>
      </w:r>
    </w:p>
    <w:p>
      <w:r>
        <w:t>trage den Vermerk "to whom it concerns". Es treffe daher</w:t>
      </w:r>
    </w:p>
    <w:p>
      <w:r>
        <w:t>nicht zu, dass er nicht an das Schiedsgericht adressiert ge-</w:t>
      </w:r>
    </w:p>
    <w:p>
      <w:r>
        <w:t>wesen sei. Er sei auch beim Schiedsgericht eingetroffen. Die</w:t>
      </w:r>
    </w:p>
    <w:p>
      <w:r>
        <w:t>Beschwerdegegnerin äussere sich darin materiell zur Sache,</w:t>
      </w:r>
    </w:p>
    <w:p>
      <w:r>
        <w:t>weshalb das Schreiben als Einlassung zu werten sei.</w:t>
      </w:r>
    </w:p>
    <w:p>
      <w:r>
        <w:t>dd) Der Telefax vom 9. März 2000 lautet im Ingress</w:t>
      </w:r>
    </w:p>
    <w:p>
      <w:r>
        <w:t>wie folgt:</w:t>
      </w:r>
    </w:p>
    <w:p>
      <w:r>
        <w:t>"To: G.________ &amp; Co.</w:t>
      </w:r>
    </w:p>
    <w:p>
      <w:r>
        <w:t>Attention: to whom ist concern (sic!)</w:t>
      </w:r>
    </w:p>
    <w:p>
      <w:r>
        <w:t>Fax: ...</w:t>
      </w:r>
    </w:p>
    <w:p>
      <w:r>
        <w:t>..."</w:t>
      </w:r>
    </w:p>
    <w:p>
      <w:r>
        <w:t>Die Absenderin hat also den Fax nicht an den</w:t>
      </w:r>
    </w:p>
    <w:p>
      <w:r>
        <w:t>Schiedsrichter adressiert, und sie spricht diesen nicht an.</w:t>
      </w:r>
    </w:p>
    <w:p>
      <w:r>
        <w:t>Ob und auf welche Weise der Schiedsrichter Einsicht in diesen</w:t>
      </w:r>
    </w:p>
    <w:p>
      <w:r>
        <w:t>Telefax erlangt hat, ist nicht entscheidend. Selbst wenn die</w:t>
      </w:r>
    </w:p>
    <w:p>
      <w:r>
        <w:t>Beschwerdegegnerin diesen auch dem Schiedsrichter zugestellt</w:t>
      </w:r>
    </w:p>
    <w:p>
      <w:r>
        <w:t>hätte, liesse sich daraus allenfalls ableiten, sie habe auch</w:t>
      </w:r>
    </w:p>
    <w:p>
      <w:r>
        <w:t>diesem gegenüber ihre Meinung äussern wollen, dass sie mit</w:t>
      </w:r>
    </w:p>
    <w:p>
      <w:r>
        <w:t>der Sache nichts zu tun habe, keinesfalls aber, dass sie be-</w:t>
      </w:r>
    </w:p>
    <w:p>
      <w:r>
        <w:t>reit sei, sich seiner Entscheidzuständigkeit zu unterziehen.</w:t>
      </w:r>
    </w:p>
    <w:p>
      <w:r>
        <w:t>Der Beschwerdegegnerin kann daher kein begründetes Vertrauen</w:t>
      </w:r>
    </w:p>
    <w:p>
      <w:r>
        <w:t>enttäuschendes Verhalten vorgeworfen werden, wenn sie sich</w:t>
      </w:r>
    </w:p>
    <w:p>
      <w:r>
        <w:t>auf das Fehlen einer Schiedsabrede beruft. Die Auffassung des</w:t>
      </w:r>
    </w:p>
    <w:p>
      <w:r>
        <w:t>Obergerichts hält daher einer Überprüfung stand.</w:t>
      </w:r>
    </w:p>
    <w:p>
      <w:r>
        <w:t>8.- Sollte die Beschwerdeführerin mit ihrer Behauptung,</w:t>
      </w:r>
    </w:p>
    <w:p>
      <w:r>
        <w:t>das Vorhandensein einer Schiedsabrede sei zu vermuten, gel-</w:t>
      </w:r>
    </w:p>
    <w:p>
      <w:r>
        <w:t>tend machen wollen, das Obergericht habe eine Beweislastregel</w:t>
      </w:r>
    </w:p>
    <w:p>
      <w:r>
        <w:t>des NYÜ missachtet, weil es nicht von der Vermutung des Vor-</w:t>
      </w:r>
    </w:p>
    <w:p>
      <w:r>
        <w:t>liegens einer gültigen Schiedsabrede ausging, wäre ihre erst-</w:t>
      </w:r>
    </w:p>
    <w:p>
      <w:r>
        <w:t>mals vor Bundesgericht vorgebrachte Rüge zwar nicht von vorn-</w:t>
      </w:r>
    </w:p>
    <w:p>
      <w:r>
        <w:t>herein unzulässig, da das Obergericht im Rekursverfahren den</w:t>
      </w:r>
    </w:p>
    <w:p>
      <w:r>
        <w:t>erstinstanzlichen Entscheid im Rahmen der Anträge unter allen</w:t>
      </w:r>
    </w:p>
    <w:p>
      <w:r>
        <w:t>Aspekten frei prüft und das Recht von Amtes wegen anzuwenden</w:t>
      </w:r>
    </w:p>
    <w:p>
      <w:r>
        <w:t>hat (Frank/Sträuli/Messmer, a.a.O., N. 1 zu § 279 ZPO ; N. 17</w:t>
      </w:r>
    </w:p>
    <w:p>
      <w:r>
        <w:t>zu § 57 ZPO ; E. 6c hievor). Die Rüge wäre jedoch offensicht-</w:t>
      </w:r>
    </w:p>
    <w:p>
      <w:r>
        <w:t>lich unbegründet. Die Beschwerdeführerin verkennt, dass eine</w:t>
      </w:r>
    </w:p>
    <w:p>
      <w:r>
        <w:t>Umkehr der Beweislast erst im Rahmen von Art. V NYÜ zum Zuge</w:t>
      </w:r>
    </w:p>
    <w:p>
      <w:r>
        <w:t>kommt, welcher die Gründe umschreibt, aus denen die Anerken-</w:t>
      </w:r>
    </w:p>
    <w:p>
      <w:r>
        <w:t>nung und Vollstreckung ausnahmsweise zu versagen ist. Nach</w:t>
      </w:r>
    </w:p>
    <w:p>
      <w:r>
        <w:t>Art. IV Ziff. 1 lit. b NYÜ ist es indessen Sache des Anerken-</w:t>
      </w:r>
    </w:p>
    <w:p>
      <w:r>
        <w:t>nungsklägers, nebst dem Schiedsspruch eine den formalen An-</w:t>
      </w:r>
    </w:p>
    <w:p>
      <w:r>
        <w:t>forderungen von Art. II Ziff. 2 NYÜ entsprechende Schiedsver-</w:t>
      </w:r>
    </w:p>
    <w:p>
      <w:r>
        <w:t>einbarung beizubringen (Andreas Bucher, Die neue internatio-</w:t>
      </w:r>
    </w:p>
    <w:p>
      <w:r>
        <w:t>nale Schiedsgerichtsbarkeit der Schweiz, Basel 1989, Rz. 438;</w:t>
      </w:r>
    </w:p>
    <w:p>
      <w:r>
        <w:t>van den Berg, The New York Arbitration Convention of 1958,</w:t>
      </w:r>
    </w:p>
    <w:p>
      <w:r>
        <w:t>Deventer 1981, S. 181 f.). Das Obergericht hat daher mangels</w:t>
      </w:r>
    </w:p>
    <w:p>
      <w:r>
        <w:t>formgültiger Schiedsvereinbarung die Anerkennung zu Recht</w:t>
      </w:r>
    </w:p>
    <w:p>
      <w:r>
        <w:t>verweigert.</w:t>
      </w:r>
    </w:p>
    <w:p>
      <w:r>
        <w:t>9.- Aus den dargelegten Gründen erweist sich die staats-</w:t>
      </w:r>
    </w:p>
    <w:p>
      <w:r>
        <w:t>rechtliche Beschwerde als unbegründet, soweit auf sie einzu-</w:t>
      </w:r>
    </w:p>
    <w:p>
      <w:r>
        <w:t>treten ist.</w:t>
      </w:r>
    </w:p>
    <w:p>
      <w:r>
        <w:t>Dem Verfahrensausgang entsprechend ist die Gerichts-</w:t>
      </w:r>
    </w:p>
    <w:p>
      <w:r>
        <w:t>gebühr der Beschwerdeführerin aufzuerlegen ( Art. 156 Abs. 1</w:t>
      </w:r>
    </w:p>
    <w:p>
      <w:r>
        <w:t>OG ), die zudem die Beschwerdegegnerin für das bundesgericht-</w:t>
      </w:r>
    </w:p>
    <w:p>
      <w:r>
        <w:t>liche Verfahren zu entschädigen hat ( Art. 159 Abs.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