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4F_4/2018 vom 22. Januar 2018</w:t>
      </w:r>
    </w:p>
    <w:p>
      <w:r>
        <w:t>Bundesgericht, 2018-01-22, DE</w:t>
      </w:r>
    </w:p>
    <w:p>
      <w:r>
        <w:rPr>
          <w:b/>
        </w:rPr>
        <w:t xml:space="preserve">Quelle: </w:t>
      </w:r>
      <w:r>
        <w:t>https://mcp.opencaselaw.ch/entscheid/bger_4F_4_2018</w:t>
      </w:r>
    </w:p>
    <w:p>
      <w:r>
        <w:t>FR: TF 4F_4/2018 du 22 janvier 2018</w:t>
      </w:r>
    </w:p>
    <w:p>
      <w:r>
        <w:t>IT: TF 4F_4/2018 del 22 gennaio 2018</w:t>
      </w:r>
    </w:p>
    <w:p>
      <w:pPr>
        <w:pStyle w:val="Heading2"/>
      </w:pPr>
      <w:r>
        <w:t>Volltext</w:t>
      </w:r>
    </w:p>
    <w:p>
      <w:r>
        <w:t>Bundesgericht</w:t>
      </w:r>
    </w:p>
    <w:p>
      <w:r>
        <w:t>Tribunal fédéral</w:t>
      </w:r>
    </w:p>
    <w:p>
      <w:r>
        <w:t>Tribunale federale</w:t>
      </w:r>
    </w:p>
    <w:p>
      <w:r>
        <w:t>Tribunal federal</w:t>
      </w:r>
    </w:p>
    <w:p>
      <w:r>
        <w:t>4F_4/2018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 ________ &amp; Co.,</w:t>
      </w:r>
    </w:p>
    <w:p>
      <w:r>
        <w:t>Verfahrensbeteiligte</w:t>
      </w:r>
    </w:p>
    <w:p>
      <w:r>
        <w:t>Gesuchsteller,</w:t>
      </w:r>
    </w:p>
    <w:p>
      <w:r>
        <w:t>gegen</w:t>
      </w:r>
    </w:p>
    <w:p>
      <w:r>
        <w:t>1. Urs Tschümperlin,</w:t>
      </w:r>
    </w:p>
    <w:p>
      <w:r>
        <w:t>2. Reto Heizmann,</w:t>
      </w:r>
    </w:p>
    <w:p>
      <w:r>
        <w:t>beide c/o Kantonsgericht Schwyz,</w:t>
      </w:r>
    </w:p>
    <w:p>
      <w:r>
        <w:t>Gesuchsgegner.</w:t>
      </w:r>
    </w:p>
    <w:p>
      <w:r>
        <w:t>Gegenstand</w:t>
      </w:r>
    </w:p>
    <w:p>
      <w:r>
        <w:t>Revision,</w:t>
      </w:r>
    </w:p>
    <w:p>
      <w:r>
        <w:t>Revisionsgesuch gegen das Urteil des Schweizerischen Bundesgerichts vom 7. Dezember 2017 (4A_605/2017).</w:t>
      </w:r>
    </w:p>
    <w:p>
      <w:r>
        <w:t>In Erwägung,</w:t>
      </w:r>
    </w:p>
    <w:p>
      <w:r>
        <w:t>dass A.________, B.________ und die C. ________ &amp; Co. (Gesuchsteller 1-3) am 3. Juni 2017 beim Bezirksgericht Einsiedeln eine Feststellungsklage gegen D.________ einreichten, auf die der zuständige Einzelrichter mit Verfügung vom 6. Juni 2017 nicht eintrat;</w:t>
      </w:r>
    </w:p>
    <w:p>
      <w:r>
        <w:t>dass A.________, B.________ und die C. ________ &amp; Co. gegen diese Verfügung am 7. Juni 2017 Berufung an das Kantonsgericht Schwyz erhoben;</w:t>
      </w:r>
    </w:p>
    <w:p>
      <w:r>
        <w:t>dass A.________, B.________ und die C. ________ &amp; Co. am 2. Oktober 2017 ein "Ausstands- und Ablehnungsbegehren" gegen Kantonsgerichtspräsident Urs Tschümperlin und Kantonsgerichtsvizepräsident Reto Heizmann (Gesuchsgegner 1-2) stellten;</w:t>
      </w:r>
    </w:p>
    <w:p>
      <w:r>
        <w:t>dass die Kantonsgerichtsvizepräsidentin darauf mit Verfügung vom 11. Oktober 2017 nicht eintrat;</w:t>
      </w:r>
    </w:p>
    <w:p>
      <w:r>
        <w:t>dass A.________, B.________ und die C. ________ &amp; Co. hiergegen Beschwerde an das Bundesgericht erhoben;</w:t>
      </w:r>
    </w:p>
    <w:p>
      <w:r>
        <w:t>dass das Bundesgericht mit Urteil 4A_605/2017 vom 7. Dezember 2017 im vereinfachten Verfahren gemäss Art. 108 Abs. 1 lit. b BGG auf die Beschwerde nicht eintrat;</w:t>
      </w:r>
    </w:p>
    <w:p>
      <w:r>
        <w:t>dass A.________, B.________ und die C. 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 eingegangen, die sie in der Beschwerde gestellt hätten;</w:t>
      </w:r>
    </w:p>
    <w:p>
      <w:r>
        <w:t>dass indessen nicht dargetan wird und nicht erkennbar ist, inwiefern es sich bei den angeblich unbeurteilt gebliebenen (Feststellungs-) Begehren um selbständige Anträge handelte, die das Bundesgericht trotz der offensichtlich nicht hinreichenden Begründung der Beschwerde hätte behandeln müssen, zumal Art. 107 Abs. 2 BGG dem Bundesgericht bloss bei Gutheissung der Beschwerde erlaubt, in der Sache selbst zu entscheiden;</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 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die "verfügenden Richter des Kantonsgerichts Schwyz" seien befangen, weshalb sie Strafanzeige gegen diese erstattet hätten,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Kantonsgerichtsvizepräsidentin,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