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4F_23/2018 vom 19. Dezember 2018</w:t>
      </w:r>
    </w:p>
    <w:p>
      <w:r>
        <w:t>Bundesgericht, 2018-12-19, FR</w:t>
      </w:r>
    </w:p>
    <w:p>
      <w:r>
        <w:rPr>
          <w:b/>
        </w:rPr>
        <w:t xml:space="preserve">Quelle: </w:t>
      </w:r>
      <w:r>
        <w:t>https://mcp.opencaselaw.ch/entscheid/bger_4F_23_2018</w:t>
      </w:r>
    </w:p>
    <w:p>
      <w:r>
        <w:t>FR: TF 4F_23/2018 du 19 décembre 2018</w:t>
      </w:r>
    </w:p>
    <w:p>
      <w:r>
        <w:t>IT: TF 4F_23/2018 del 19 dicembre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4F_23/2018</w:t>
      </w:r>
    </w:p>
    <w:p>
      <w:r>
        <w:t>Arrêt du 19 décembre 2018</w:t>
      </w:r>
    </w:p>
    <w:p>
      <w:r>
        <w:t>Ire Cour de droit civil</w:t>
      </w:r>
    </w:p>
    <w:p>
      <w:r>
        <w:t>Composition</w:t>
      </w:r>
    </w:p>
    <w:p>
      <w:r>
        <w:t>Mmes les juges Kiss, présidente, Hohl et Niquille.</w:t>
      </w:r>
    </w:p>
    <w:p>
      <w:r>
        <w:t>Greffier : M. Thélin.</w:t>
      </w:r>
    </w:p>
    <w:p>
      <w:r>
        <w:t>Participants à la procédure</w:t>
      </w:r>
    </w:p>
    <w:p>
      <w:r>
        <w:t>H.X.________ et F.X.________,</w:t>
      </w:r>
    </w:p>
    <w:p>
      <w:r>
        <w:t>demandeurs et requérants,</w:t>
      </w:r>
    </w:p>
    <w:p>
      <w:r>
        <w:t>contre</w:t>
      </w:r>
    </w:p>
    <w:p>
      <w:r>
        <w:t>Z.________ SA,</w:t>
      </w:r>
    </w:p>
    <w:p>
      <w:r>
        <w:t>représentée par Me Jean-François Marti,</w:t>
      </w:r>
    </w:p>
    <w:p>
      <w:r>
        <w:t>défenderesse et intimée.</w:t>
      </w:r>
    </w:p>
    <w:p>
      <w:r>
        <w:t>Objet</w:t>
      </w:r>
    </w:p>
    <w:p>
      <w:r>
        <w:t>bail à loyer</w:t>
      </w:r>
    </w:p>
    <w:p>
      <w:r>
        <w:t>demande de révision de l'arrêt du Tribunal fédéral 4A_423/2016 du 21 décembre 2016.</w:t>
      </w:r>
    </w:p>
    <w:p>
      <w:r>
        <w:t>Vu :</w:t>
      </w:r>
    </w:p>
    <w:p>
      <w:r>
        <w:t>la demande de révision introduite par les demandeurs le 26 octobre 2018;</w:t>
      </w:r>
    </w:p>
    <w:p>
      <w:r>
        <w:t>Considérant :</w:t>
      </w:r>
    </w:p>
    <w:p>
      <w:r>
        <w:t>Que les demandeurs ont été invités à verser le montant de 1'000 fr. à titre de sûretés en garantie des frais judiciaires présumés, le délai disponible à cette fin échéant le 14 novembre 2018;</w:t>
      </w:r>
    </w:p>
    <w:p>
      <w:r>
        <w:t>Que le 20 de ce mois, un délai supplémentaire échéant le 5 décembre 2018 a été communiqué aux demandeurs;</w:t>
      </w:r>
    </w:p>
    <w:p>
      <w:r>
        <w:t>Que le versement n'est pas intervenu;</w:t>
      </w:r>
    </w:p>
    <w:p>
      <w:r>
        <w:t>Que la demande de révision est ainsi irrecevable au regard de l'art. 62 al. 3 de la loi fédérale sur le Tribunal fédéral;</w:t>
      </w:r>
    </w:p>
    <w:p>
      <w:r>
        <w:t>Que l'adverse partie n'a pas été invitée à procéder;</w:t>
      </w:r>
    </w:p>
    <w:p>
      <w:r>
        <w:t>Qu'il ne lui sera donc pas alloué de dépens.</w:t>
      </w:r>
    </w:p>
    <w:p>
      <w:r>
        <w:t>Par ces motifs, le Tribunal fédéral prononce :</w:t>
      </w:r>
    </w:p>
    <w:p>
      <w:r>
        <w:t>1.</w:t>
      </w:r>
    </w:p>
    <w:p>
      <w:r>
        <w:t>La demande de révision est irrecevable.</w:t>
      </w:r>
    </w:p>
    <w:p>
      <w:r>
        <w:t>2.</w:t>
      </w:r>
    </w:p>
    <w:p>
      <w:r>
        <w:t>Les demandeurs acquitteront un émolument judiciaire de 500 fr., solidairement entre eux.</w:t>
      </w:r>
    </w:p>
    <w:p>
      <w:r>
        <w:t>3.</w:t>
      </w:r>
    </w:p>
    <w:p>
      <w:r>
        <w:t>Il n'est pas alloué de dépens.</w:t>
      </w:r>
    </w:p>
    <w:p>
      <w:r>
        <w:t>4.</w:t>
      </w:r>
    </w:p>
    <w:p>
      <w:r>
        <w:t>Le présent arrêt est communiqué aux parties et à la Cour de justice du canton de Genève.</w:t>
      </w:r>
    </w:p>
    <w:p>
      <w:r>
        <w:t>Lausanne, le 19 décembre 2018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 : Thélin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