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4F_17/2016 vom 8. Juli 2016</w:t>
      </w:r>
    </w:p>
    <w:p>
      <w:r>
        <w:t>Bundesgericht, 2016-07-08, DE</w:t>
      </w:r>
    </w:p>
    <w:p>
      <w:r>
        <w:rPr>
          <w:b/>
        </w:rPr>
        <w:t xml:space="preserve">Quelle: </w:t>
      </w:r>
      <w:r>
        <w:t>https://mcp.opencaselaw.ch/entscheid/bger_4F_17_2016</w:t>
      </w:r>
    </w:p>
    <w:p>
      <w:r>
        <w:t>FR: TF 4F_17/2016 du 8 juillet 2016</w:t>
      </w:r>
    </w:p>
    <w:p>
      <w:r>
        <w:t>IT: TF 4F_17/2016 del 8 luglio 2016</w:t>
      </w:r>
    </w:p>
    <w:p>
      <w:pPr>
        <w:pStyle w:val="Heading2"/>
      </w:pPr>
      <w:r>
        <w:t>Volltext</w:t>
      </w:r>
    </w:p>
    <w:p>
      <w:r>
        <w:t>Bundesgericht</w:t>
      </w:r>
    </w:p>
    <w:p>
      <w:r>
        <w:t>Tribunal fédéral</w:t>
      </w:r>
    </w:p>
    <w:p>
      <w:r>
        <w:t>Tribunale federale</w:t>
      </w:r>
    </w:p>
    <w:p>
      <w:r>
        <w:t>Tribunal federal</w:t>
      </w:r>
    </w:p>
    <w:p>
      <w:r>
        <w:t>{T 0/2}</w:t>
      </w:r>
    </w:p>
    <w:p>
      <w:r>
        <w:t>4F_17/2016</w:t>
      </w:r>
    </w:p>
    <w:p>
      <w:r>
        <w:t>Urteil vom 8. Juli 2016</w:t>
      </w:r>
    </w:p>
    <w:p>
      <w:r>
        <w:t>I. zivilrechtliche Abteilung</w:t>
      </w:r>
    </w:p>
    <w:p>
      <w:r>
        <w:t>Besetzung</w:t>
      </w:r>
    </w:p>
    <w:p>
      <w:r>
        <w:t>Bundesrichterin Kiss, Präsidentin,</w:t>
      </w:r>
    </w:p>
    <w:p>
      <w:r>
        <w:t>Bundesrichterinnen Hohl, Niquille,</w:t>
      </w:r>
    </w:p>
    <w:p>
      <w:r>
        <w:t>Gerichtsschreiber Leemann.</w:t>
      </w:r>
    </w:p>
    <w:p>
      <w:r>
        <w:t>Verfahrensbeteiligte</w:t>
      </w:r>
    </w:p>
    <w:p>
      <w:r>
        <w:t>A.________,</w:t>
      </w:r>
    </w:p>
    <w:p>
      <w:r>
        <w:t>Gesuchstellerin,</w:t>
      </w:r>
    </w:p>
    <w:p>
      <w:r>
        <w:t>gegen</w:t>
      </w:r>
    </w:p>
    <w:p>
      <w:r>
        <w:t>Präsident des Obergerichts des Kantons Zürich,</w:t>
      </w:r>
    </w:p>
    <w:p>
      <w:r>
        <w:t>Gesuchsgegner.</w:t>
      </w:r>
    </w:p>
    <w:p>
      <w:r>
        <w:t>Gegenstand</w:t>
      </w:r>
    </w:p>
    <w:p>
      <w:r>
        <w:t>Revision,</w:t>
      </w:r>
    </w:p>
    <w:p>
      <w:r>
        <w:t>Revisionsgesuch gegen das Urteil des Schweizerischen</w:t>
      </w:r>
    </w:p>
    <w:p>
      <w:r>
        <w:t>Bundesgerichts 4A_289/2016 vom 26. Mai 2016.</w:t>
      </w:r>
    </w:p>
    <w:p>
      <w:r>
        <w:t>In Erwägung,</w:t>
      </w:r>
    </w:p>
    <w:p>
      <w:r>
        <w:t>dass der Präsident des Obergerichts des Kantons Zürich mit Urteil vom 11. Juni 2015 ein Begehren der Gesuchstellerin um Gewährung der unentgeltlichen Rechtspflege und Rechtsverbeiständung für ein Schlichtungsverfahren betreffend eine Forderungsklage gegen zwei Banken abwies;</w:t>
      </w:r>
    </w:p>
    <w:p>
      <w:r>
        <w:t>dass die Gesuchstellerin dem Bundesgericht mit Eingabe vom 1. Mai 2016 erklärte, das Urteil des Obergerichtspräsidenten vom 11. Juni 2015, ein Schreiben des Präsidiums des Obergerichts des Kantons Zürich vom 21. April 2016, ein "retourniertes Klagebegehren an das Obergericht" und einen "retournierte[n] Antrag auf Prozesskostenhilfe, samt Beweise" anfechten zu wollen;</w:t>
      </w:r>
    </w:p>
    <w:p>
      <w:r>
        <w:t>dass das Bundesgericht auf die offensichtlich unzulässige Beschwerde der Gesuchstellerin mit Urteil 4A_289/2016 vom 26. Mai 2016 im vereinfachten Verfahren nach Art. 108 Abs. 1 lit. a BGG nicht eintrat;</w:t>
      </w:r>
    </w:p>
    <w:p>
      <w:r>
        <w:t>dass die Gesuchstellerin mit Eingabe vom 16. Juni 2016 die Revision des Urteils 4A_289/2016 vom 26. Mai 2016 beantragt;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Gesuchstellerin verkennt, dass nach Art. 108 Abs. 1 lit. a BGG die Präsidentin der Abteilung im vereinfachten Verfahren über das Nichteintreten auf offensichtlich unzulässige Beschwerden entscheidet, weshalb die sinngemäss unter Berufung auf Art. 20 in Verbindung mit Art. 121 lit. a BGG erhobene Rüge, das Bundesgericht hätte in Dreierbesetzung entscheiden müssen, unbegründet ist;</w:t>
      </w:r>
    </w:p>
    <w:p>
      <w:r>
        <w:t>dass zudem ein Ausstandsbegehren, das damit begründet wird, dass Gerichtsmitglieder an einem oder mehreren Entscheiden mitgewirkt haben, die für die das Ausstandsbegehren stellende Partei negativ ausfielen, unzulässig ist ( Art. 34 Abs. 2 BGG ; vgl. BGE 114 Ia 278 E. 1; 105 Ib 301 E. 1c S. 304);</w:t>
      </w:r>
    </w:p>
    <w:p>
      <w:r>
        <w:t>dass die Gesuchstellerin eine Verletzung der Ausstandsvorschriften ( Art. 121 lit. a BGG ) einzig damit begründet, dass Frau Präsidentin Kiss bereits in früheren Entscheiden (zu ihren Ungunsten) entschieden habe, worauf nicht einzutreten ist;</w:t>
      </w:r>
    </w:p>
    <w:p>
      <w:r>
        <w:t>dass die Eingabe vom 16. Juni 2016 den erwähnten Begründungsanforderungen im Übrigen offensichtlich nicht genügt;</w:t>
      </w:r>
    </w:p>
    <w:p>
      <w:r>
        <w:t>dass das Revisionsgesuch damit abzuweisen ist, soweit darauf eingetreten werden kann;</w:t>
      </w:r>
    </w:p>
    <w:p>
      <w:r>
        <w:t>dass ausnahmsweise auf die Erhebung von Gerichtskosten zu verzichten ist (Art. 66 Abs. 1 zweiter Satz BGG), womit das Gesuch um Befreiung von diesen Kosten gegenstandslos wird;</w:t>
      </w:r>
    </w:p>
    <w:p>
      <w:r>
        <w:t>dass dem Gesuchsgegner keine Parteientschädigung zusteht ( Art. 68 Abs. 3 BGG );</w:t>
      </w:r>
    </w:p>
    <w:p>
      <w:r>
        <w:t>dass weitere Eingaben dieser Art in der gleichen Sache künftig ohne Antwort abgelegt werden;</w:t>
      </w:r>
    </w:p>
    <w:p>
      <w:r>
        <w:t>erkennt das Bundesgericht:</w:t>
      </w:r>
    </w:p>
    <w:p>
      <w:r>
        <w:t>1.</w:t>
      </w:r>
    </w:p>
    <w:p>
      <w:r>
        <w:t>Das Revisionsgesuch wird abgewiesen, soweit darauf einzutreten ist.</w:t>
      </w:r>
    </w:p>
    <w:p>
      <w:r>
        <w:t>2.</w:t>
      </w:r>
    </w:p>
    <w:p>
      <w:r>
        <w:t>Es werden keine Gerichtskosten erhoben.</w:t>
      </w:r>
    </w:p>
    <w:p>
      <w:r>
        <w:t>3.</w:t>
      </w:r>
    </w:p>
    <w:p>
      <w:r>
        <w:t>Dieses Urteil wird der Gesuchstellerin und dem Obergericht des Kantons Zürich schriftlich mitgeteilt, der Gesuchstellerin auf dem Rechtshilfeweg.</w:t>
      </w:r>
    </w:p>
    <w:p>
      <w:r>
        <w:t>Lausanne, 8. Juli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