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4F_13/2017 vom 1. Juni 2017</w:t>
      </w:r>
    </w:p>
    <w:p>
      <w:r>
        <w:t>Bundesgericht, 2017-06-01, FR</w:t>
      </w:r>
    </w:p>
    <w:p>
      <w:r>
        <w:rPr>
          <w:b/>
        </w:rPr>
        <w:t xml:space="preserve">Quelle: </w:t>
      </w:r>
      <w:r>
        <w:t>https://mcp.opencaselaw.ch/entscheid/bger_4F_13_2017</w:t>
      </w:r>
    </w:p>
    <w:p>
      <w:r>
        <w:t>FR: TF 4F_13/2017 du 1 juin 2017</w:t>
      </w:r>
    </w:p>
    <w:p>
      <w:r>
        <w:t>IT: TF 4F_13/2017 del 1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4F_13/2017</w:t>
      </w:r>
    </w:p>
    <w:p>
      <w:r>
        <w:t>Arrêt du 1er juin 2017</w:t>
      </w:r>
    </w:p>
    <w:p>
      <w:r>
        <w:t>Ire Cour de droit civil</w:t>
      </w:r>
    </w:p>
    <w:p>
      <w:r>
        <w:t>Composition</w:t>
      </w:r>
    </w:p>
    <w:p>
      <w:r>
        <w:t>Mmes les juges Kiss, présidente,</w:t>
      </w:r>
    </w:p>
    <w:p>
      <w:r>
        <w:t>Niquille et May Canellas.</w:t>
      </w:r>
    </w:p>
    <w:p>
      <w:r>
        <w:t>Greffier : M. Thélin.</w:t>
      </w:r>
    </w:p>
    <w:p>
      <w:r>
        <w:t>Participants à la procédure</w:t>
      </w:r>
    </w:p>
    <w:p>
      <w:r>
        <w:t>A.________,</w:t>
      </w:r>
    </w:p>
    <w:p>
      <w:r>
        <w:t>représenté par Me Maxime Rocafort, avocat,</w:t>
      </w:r>
    </w:p>
    <w:p>
      <w:r>
        <w:t>défendeur et requérant,</w:t>
      </w:r>
    </w:p>
    <w:p>
      <w:r>
        <w:t>contre</w:t>
      </w:r>
    </w:p>
    <w:p>
      <w:r>
        <w:t>B.________ SA,</w:t>
      </w:r>
    </w:p>
    <w:p>
      <w:r>
        <w:t>représentée par Me Xavier Pétremand, avocat,</w:t>
      </w:r>
    </w:p>
    <w:p>
      <w:r>
        <w:t>demanderesse et intimée.</w:t>
      </w:r>
    </w:p>
    <w:p>
      <w:r>
        <w:t>Objet</w:t>
      </w:r>
    </w:p>
    <w:p>
      <w:r>
        <w:t>bail à loyer; expulsion du locataire</w:t>
      </w:r>
    </w:p>
    <w:p>
      <w:r>
        <w:t>demande de révision de l'arrêt du Tribunal fédéral 4F_5/2017 du 3 mars 2017.</w:t>
      </w:r>
    </w:p>
    <w:p>
      <w:r>
        <w:t>Vu :</w:t>
      </w:r>
    </w:p>
    <w:p>
      <w:r>
        <w:t>l'arrêt du Tribunal fédéral 4A_630/2016 du 27 décembre 2016, par lequel le tribunal a déclaré irrecevables, faute de l'intérêt au recours nécessaire à teneur de l' art. 76 al. 1 let. b LTF , les recours en matière civile introduits par le requérant contre deux arrêts du Tribunal cantonal vaudois;</w:t>
      </w:r>
    </w:p>
    <w:p>
      <w:r>
        <w:t>l'arrêt du Tribunal fédéral 4F_5/2017 du 3 mars 2017, par lequel le tribunal a déclaré irrecevable une demande de révision introduite par le requérant contre l'arrêt ci-mentionné du 27 décembre 2016;</w:t>
      </w:r>
    </w:p>
    <w:p>
      <w:r>
        <w:t>la demande de révision par laquelle le requérant sollicite le Tribunal fédéral d'annuler son arrêt d'irrecevabilité du 3 mars 2017 et d'entrer en matière sur la première demande de révision;</w:t>
      </w:r>
    </w:p>
    <w:p>
      <w:r>
        <w:t>Considérant :</w:t>
      </w:r>
    </w:p>
    <w:p>
      <w:r>
        <w:t>Que le requérant persiste à contester, ainsi qu'il l'a fait dans sa première demande de révision, l'appréciation juridique que le Tribunal fédéral a fondée sur l' art. 76 al. 1 let. b LTF dans son arrêt du 27 décembre 2016;</w:t>
      </w:r>
    </w:p>
    <w:p>
      <w:r>
        <w:t>Qu'il invoque argutieusement le motif de révision prévu par l' art. 121 let . d LTF;</w:t>
      </w:r>
    </w:p>
    <w:p>
      <w:r>
        <w:t>Que sa nouvelle demande est irrecevable faute de se rattacher véritablement à un motif légal de révision;</w:t>
      </w:r>
    </w:p>
    <w:p>
      <w:r>
        <w:t>Qu'il doit acquitter l'émolument à percevoir par le Tribunal fédéral;</w:t>
      </w:r>
    </w:p>
    <w:p>
      <w:r>
        <w:t>Que l'adverse partie a spontanément déposé diverses prises de position;</w:t>
      </w:r>
    </w:p>
    <w:p>
      <w:r>
        <w:t>Qu'elle n'a pas été invitée à procéder;</w:t>
      </w:r>
    </w:p>
    <w:p>
      <w:r>
        <w:t>Qu'il ne lui sera donc pas alloué de dépens.</w:t>
      </w:r>
    </w:p>
    <w:p>
      <w:r>
        <w:t>Par ces motifs, le Tribunal fédéral prononce 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Le requérant acquittera un émolument judiciaire de 1'000 francs.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Le présent arrêt est communiqué aux parties et au Tribunal cantonal du canton de Vaud.</w:t>
      </w:r>
    </w:p>
    <w:p>
      <w:r>
        <w:t>Lausanne, le 1er juin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