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4F_12/2015 vom 10. November 2015</w:t>
      </w:r>
    </w:p>
    <w:p>
      <w:r>
        <w:t>Bundesgericht, 2015-11-10, DE</w:t>
      </w:r>
    </w:p>
    <w:p>
      <w:r>
        <w:rPr>
          <w:b/>
        </w:rPr>
        <w:t xml:space="preserve">Quelle: </w:t>
      </w:r>
      <w:r>
        <w:t>https://mcp.opencaselaw.ch/entscheid/bger_4F_12_2015</w:t>
      </w:r>
    </w:p>
    <w:p>
      <w:r>
        <w:t>FR: TF 4F_12/2015 du 10 novembre 2015</w:t>
      </w:r>
    </w:p>
    <w:p>
      <w:r>
        <w:t>IT: TF 4F_12/2015 del 10 novembre 2015</w:t>
      </w:r>
    </w:p>
    <w:p>
      <w:pPr>
        <w:pStyle w:val="Heading2"/>
      </w:pPr>
      <w:r>
        <w:t>Volltext</w:t>
      </w:r>
    </w:p>
    <w:p>
      <w:r>
        <w:t>Bundesgericht</w:t>
      </w:r>
    </w:p>
    <w:p>
      <w:r>
        <w:t>Tribunal fédéral</w:t>
      </w:r>
    </w:p>
    <w:p>
      <w:r>
        <w:t>Tribunale federale</w:t>
      </w:r>
    </w:p>
    <w:p>
      <w:r>
        <w:t>Tribunal federal</w:t>
      </w:r>
    </w:p>
    <w:p>
      <w:r>
        <w:t>{T 0/2}</w:t>
      </w:r>
    </w:p>
    <w:p>
      <w:r>
        <w:t>4F_12/2015</w:t>
      </w:r>
    </w:p>
    <w:p>
      <w:r>
        <w:t>Urteil vom 10. November 2015</w:t>
      </w:r>
    </w:p>
    <w:p>
      <w:r>
        <w:t>I. zivilrechtliche Abteilung</w:t>
      </w:r>
    </w:p>
    <w:p>
      <w:r>
        <w:t>Besetzung</w:t>
      </w:r>
    </w:p>
    <w:p>
      <w:r>
        <w:t>Bundesrichterin Kiss, Präsidentin,</w:t>
      </w:r>
    </w:p>
    <w:p>
      <w:r>
        <w:t>Bundesrichterinnen Klett, Hohl,</w:t>
      </w:r>
    </w:p>
    <w:p>
      <w:r>
        <w:t>Gerichtsschreiberin Marti-Schreier.</w:t>
      </w:r>
    </w:p>
    <w:p>
      <w:r>
        <w:t>Verfahrensbeteiligte</w:t>
      </w:r>
    </w:p>
    <w:p>
      <w:r>
        <w:t>A.________,</w:t>
      </w:r>
    </w:p>
    <w:p>
      <w:r>
        <w:t>Gesuchsteller,</w:t>
      </w:r>
    </w:p>
    <w:p>
      <w:r>
        <w:t>gegen</w:t>
      </w:r>
    </w:p>
    <w:p>
      <w:r>
        <w:t>B.________ AG,</w:t>
      </w:r>
    </w:p>
    <w:p>
      <w:r>
        <w:t>Gesuchsgegnerin,</w:t>
      </w:r>
    </w:p>
    <w:p>
      <w:r>
        <w:t>Versicherungsgericht des Kantons Aargau,</w:t>
      </w:r>
    </w:p>
    <w:p>
      <w:r>
        <w:t>3. Kammer.</w:t>
      </w:r>
    </w:p>
    <w:p>
      <w:r>
        <w:t>Gegenstand</w:t>
      </w:r>
    </w:p>
    <w:p>
      <w:r>
        <w:t>Revision,</w:t>
      </w:r>
    </w:p>
    <w:p>
      <w:r>
        <w:t>Revisionsgesuch gegen das Urteil des Schweizerischen</w:t>
      </w:r>
    </w:p>
    <w:p>
      <w:r>
        <w:t>Bundesgerichts 4A_38/2015 vom 25. Juni 2015.</w:t>
      </w:r>
    </w:p>
    <w:p>
      <w:r>
        <w:t>In Erwägung,</w:t>
      </w:r>
    </w:p>
    <w:p>
      <w:r>
        <w:t>dass das Versicherungsgericht des Kantons Aargau mit Urteil vom 22. Dezember 2014 die Klage des Gesuchstellers gegen die Gesuchsgegnerin abwies;</w:t>
      </w:r>
    </w:p>
    <w:p>
      <w:r>
        <w:t>dass das Bundesgericht die dagegen erhobene Beschwerde des Gesuchstellers mit Urteil 4A_38/2015 vom 25. Juni 2015 teilweise guthiess, das Urteil des Versicherungsgerichts aufhob und die Sache zur Ergänzung des Sachverhalts und neuer Entscheidung an die Vorinstanz zurückwies;</w:t>
      </w:r>
    </w:p>
    <w:p>
      <w:r>
        <w:t>dass der Gesuchsteller dem Bundesgericht am 29. August 2015 eine Eingabe einreichte, die gemäss seinem darauf folgenden Schreiben vom 5. September 2015 als Revisionsgesuch zu verstehen sei;</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121 - 123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4F_8/2015 vom 24. Juni 2015; 4F_19/2014 vom 20. November 2014; 4F_14/2012 vom 11. Oktober 2012);</w:t>
      </w:r>
    </w:p>
    <w:p>
      <w:r>
        <w:t>dass die Eingaben vom 29. August 2015 und vom 5. September 2015 diesen Anforderungen nicht genügen, da der Gesuchsteller keinen Revisionsgrund nach Art. 121 ff. BGG geltend macht;</w:t>
      </w:r>
    </w:p>
    <w:p>
      <w:r>
        <w:t>dass der Gesuchsteller zudem ohnehin kein schutzwürdiges Interesse an der Abänderung des Urteils 4A_38/2015 vom 25. Juni 2015 hat, da er im Verfahren 4A_38/2015 bei teilweiser Gutheissung der Beschwerde mit seinen Rügen voll durchgedrungen ist (vgl. E. 4 des Urteils; Art. 76 Abs. 1 lit. b BGG );</w:t>
      </w:r>
    </w:p>
    <w:p>
      <w:r>
        <w:t>dass sich das Revisionsgesuch somit als offensichtlich unzulässig erweist, weshalb darauf analog zum vereinfachten Verfahren ( Art. 109 BGG ) ohne Durchführung eines Schriftenwechsels und mit summarischer Begründung nicht einzutreten ist;</w:t>
      </w:r>
    </w:p>
    <w:p>
      <w:r>
        <w:t>dass die Gerichtskosten dem Verfahrensausgang entsprechend dem Gesuchsteller aufzuerlegen sind ( Art. 66 Abs. 1 BGG );</w:t>
      </w:r>
    </w:p>
    <w:p>
      <w:r>
        <w:t>dass der Gesuchsgegnerin keine Parteientschädigung zuzusprechen ist, da ihr aus dem bundesgerichtlichen Verfahren kein Aufwand erwachsen ist ( Art. 68 Abs. 1 BGG );</w:t>
      </w:r>
    </w:p>
    <w:p>
      <w:r>
        <w:t>erkennt das Bundesgericht:</w:t>
      </w:r>
    </w:p>
    <w:p>
      <w:r>
        <w:t>1.</w:t>
      </w:r>
    </w:p>
    <w:p>
      <w:r>
        <w:t>Auf das Revisionsgesuch wird nicht eingetreten.</w:t>
      </w:r>
    </w:p>
    <w:p>
      <w:r>
        <w:t>2.</w:t>
      </w:r>
    </w:p>
    <w:p>
      <w:r>
        <w:t>Die Gerichtskosten von Fr. 1'000.-- werden dem Gesuchsteller auferlegt.</w:t>
      </w:r>
    </w:p>
    <w:p>
      <w:r>
        <w:t>3.</w:t>
      </w:r>
    </w:p>
    <w:p>
      <w:r>
        <w:t>Es wird keine Parteientschädigung zugesprochen.</w:t>
      </w:r>
    </w:p>
    <w:p>
      <w:r>
        <w:t>4.</w:t>
      </w:r>
    </w:p>
    <w:p>
      <w:r>
        <w:t>Dieses Urteil wird den Parteien und dem Versicherungsgericht des Kantons Aargau, 3. Kammer, schriftlich mitgeteilt.</w:t>
      </w:r>
    </w:p>
    <w:p>
      <w:r>
        <w:t>Lausanne, 10. November 2015</w:t>
      </w:r>
    </w:p>
    <w:p>
      <w:r>
        <w:t>Im Namen der I. zivilrechtlichen Abteilung</w:t>
      </w:r>
    </w:p>
    <w:p>
      <w:r>
        <w:t>des Schweizerischen Bundesgerichts</w:t>
      </w:r>
    </w:p>
    <w:p>
      <w:r>
        <w:t>Die Präsidentin: Kiss</w:t>
      </w:r>
    </w:p>
    <w:p>
      <w:r>
        <w:t>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