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4D_9/2022 vom 17. Februar 2022</w:t>
      </w:r>
    </w:p>
    <w:p>
      <w:r>
        <w:t>Bundesgericht, 2022-02-17, FR</w:t>
      </w:r>
    </w:p>
    <w:p>
      <w:r>
        <w:rPr>
          <w:b/>
        </w:rPr>
        <w:t xml:space="preserve">Quelle: </w:t>
      </w:r>
      <w:r>
        <w:t>https://mcp.opencaselaw.ch/entscheid/bger_4D_9_2022</w:t>
      </w:r>
    </w:p>
    <w:p>
      <w:r>
        <w:t>FR: TF 4D_9/2022 du 17 février 2022</w:t>
      </w:r>
    </w:p>
    <w:p>
      <w:r>
        <w:t>IT: TF 4D_9/2022 del 17 febbraio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4D_9/2022</w:t>
      </w:r>
    </w:p>
    <w:p>
      <w:r>
        <w:t>Arrêt du 17 février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1. L.B.________,</w:t>
      </w:r>
    </w:p>
    <w:p>
      <w:r>
        <w:t>2. D.B.________,</w:t>
      </w:r>
    </w:p>
    <w:p>
      <w:r>
        <w:t>toutes deux représentées par Me Sébastien Dorthe,</w:t>
      </w:r>
    </w:p>
    <w:p>
      <w:r>
        <w:t>intimées.</w:t>
      </w:r>
    </w:p>
    <w:p>
      <w:r>
        <w:t>Objet</w:t>
      </w:r>
    </w:p>
    <w:p>
      <w:r>
        <w:t>expulsion de la locataire,</w:t>
      </w:r>
    </w:p>
    <w:p>
      <w:r>
        <w:t>recours contre l'arrêt rendu le 26 novembre 2021 par la Ie Cour d'appel civil du Tribunal cantonal du canton de Fribourg (101 2021 466-470).</w:t>
      </w:r>
    </w:p>
    <w:p>
      <w:r>
        <w:t>La Juge présidant:</w:t>
      </w:r>
    </w:p>
    <w:p>
      <w:r>
        <w:t>Vu la décision du 26 octobre 2021 par laquelle le Président du Tribunal civil de l'arrondissement de la Sarine a ordonné à A.________ d'évacuer immédiatement l'appartement qu'elle occupait au sein d'un immeuble sis à l'avenue... à Fribourg, la police devant prêter main-forte à cette expulsion si nécessaire, les bailleresses L.B.________ et D.B.________ étant en outre autorisées à entreposer les meubles et effets personnels se trouvant dans ledit appartement dans un garde-meubles;</w:t>
      </w:r>
    </w:p>
    <w:p>
      <w:r>
        <w:t>Vu l'arrêt du 26 novembre 2021 au terme duquel la Ie Cour d'appel civil du Tribunal cantonal du canton de Fribourg a déclaré irrecevable l'appel interjeté par A.________ à l'encontre de ladite décision;</w:t>
      </w:r>
    </w:p>
    <w:p>
      <w:r>
        <w:t>Vu le recours formé au Tribunal fédéral par A.________ (ci-après: la recourante) contre cet arrêt;</w:t>
      </w:r>
    </w:p>
    <w:p>
      <w:r>
        <w:t>Considérant que le recours contre une décision doit être déposé devant le Tribunal fédéral dans les 30 jours qui suivent la notification de l'expédition complète ( art. 100 al. 1 LTF ),</w:t>
      </w:r>
    </w:p>
    <w:p>
      <w:r>
        <w:t>que ce délai ne peut pas être prolongé puisqu'il est fixé par la loi ( art. 47 al. 1 LTF ),</w:t>
      </w:r>
    </w:p>
    <w:p>
      <w:r>
        <w:t>que l'arrêt entrepris a été notifié à la recourante le 1er décembre 2021,</w:t>
      </w:r>
    </w:p>
    <w:p>
      <w:r>
        <w:t>que le présent recours n'a été remis à La Poste Suisse que le 16 février 2022,</w:t>
      </w:r>
    </w:p>
    <w:p>
      <w:r>
        <w:t>qu'il est ainsi tardif et, partant, manifestement irrecevable;</w:t>
      </w:r>
    </w:p>
    <w:p>
      <w:r>
        <w:t>Considérant, en outre, que le recours s'avère irrecevable pour un autre motif,</w:t>
      </w:r>
    </w:p>
    <w:p>
      <w:r>
        <w:t>que, selon l' art. 76 al. 1 let. b LTF , la partie recourante doit en effet avoir un intérêt digne de protection à l'annulation de la décision attaquée,</w:t>
      </w:r>
    </w:p>
    <w:p>
      <w:r>
        <w:t>que l'intérêt digne de protection consiste dans l'utilité pratique que l'admission du recours apporterait à son auteur, en lui évitant de subir un préjudice de nature économique, idéale, matérielle ou autre que la décision attaquée lui occasionnerait,</w:t>
      </w:r>
    </w:p>
    <w:p>
      <w:r>
        <w:t>que l'intérêt doit être actuel, c'est-à-dire qu'il doit exister non seulement au moment du dépôt du recours, mais encore au moment où l'arrêt est rendu,</w:t>
      </w:r>
    </w:p>
    <w:p>
      <w:r>
        <w:t>que le Tribunal fédéral déclare le recours irrecevable lorsque l'intérêt digne de protection fait défaut au moment du dépôt du recours;</w:t>
      </w:r>
    </w:p>
    <w:p>
      <w:r>
        <w:t>Attendu que, dans son mémoire de recours daté du 16 février 2022, la recourante indique qu'elle a été expulsée de son logement le 3 février 2022,</w:t>
      </w:r>
    </w:p>
    <w:p>
      <w:r>
        <w:t>que l'intérêt de la recourante à l'admission de son recours avait ainsi disparu avant le dépôt de son recours, puisque l'évacuation forcée de l'appartement qu'elle occupait avait déjà eu lieu,</w:t>
      </w:r>
    </w:p>
    <w:p>
      <w:r>
        <w:t>que le recours est dès lors manifestement irrecevable, ce qu'il y a lieu de constater selon la procédure simplifiée de l' art. 108 al. 1 let. a LTF ;</w:t>
      </w:r>
    </w:p>
    <w:p>
      <w:r>
        <w:t>Considérant que le Tribunal fédéral, au regard des circonstances, renoncera à titre exceptionnel à la perception des frais judiciaires ( art. 66 al. 1 LTF ),</w:t>
      </w:r>
    </w:p>
    <w:p>
      <w:r>
        <w:t>que les intimées, qui n'ont pas été invitées à déposer une réponse, n'ont pas droit à des dépens.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ni alloué de dépens.</w:t>
      </w:r>
    </w:p>
    <w:p>
      <w:r>
        <w:t>3.</w:t>
      </w:r>
    </w:p>
    <w:p>
      <w:r>
        <w:t>Le présent arrêt est communiqué aux parties, à la Ie Cour d'appel civil du Tribunal cantonal du canton de Fribourg et à la Juge de paix de l'arrondissement de la Sarine, Fribourg.</w:t>
      </w:r>
    </w:p>
    <w:p>
      <w:r>
        <w:t>Lausanne, le 17 février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