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4D_90/2016 vom 3. Januar 2017</w:t>
      </w:r>
    </w:p>
    <w:p>
      <w:r>
        <w:t>Bundesgericht, 2017-01-03, DE</w:t>
      </w:r>
    </w:p>
    <w:p>
      <w:r>
        <w:rPr>
          <w:b/>
        </w:rPr>
        <w:t xml:space="preserve">Quelle: </w:t>
      </w:r>
      <w:r>
        <w:t>https://mcp.opencaselaw.ch/entscheid/bger_4D_90_2016</w:t>
      </w:r>
    </w:p>
    <w:p>
      <w:r>
        <w:t>FR: TF 4D_90/2016 du 3 janvier 2017</w:t>
      </w:r>
    </w:p>
    <w:p>
      <w:r>
        <w:t>IT: TF 4D_90/2016 del 3 gennaio 2017</w:t>
      </w:r>
    </w:p>
    <w:p>
      <w:pPr>
        <w:pStyle w:val="Heading2"/>
      </w:pPr>
      <w:r>
        <w:t>Volltext</w:t>
      </w:r>
    </w:p>
    <w:p>
      <w:r>
        <w:t>Bundesgericht</w:t>
      </w:r>
    </w:p>
    <w:p>
      <w:r>
        <w:t>Tribunal fédéral</w:t>
      </w:r>
    </w:p>
    <w:p>
      <w:r>
        <w:t>Tribunale federale</w:t>
      </w:r>
    </w:p>
    <w:p>
      <w:r>
        <w:t>Tribunal federal</w:t>
      </w:r>
    </w:p>
    <w:p>
      <w:r>
        <w:t>{T 0/2}</w:t>
      </w:r>
    </w:p>
    <w:p>
      <w:r>
        <w:t>4D_90/2016</w:t>
      </w:r>
    </w:p>
    <w:p>
      <w:r>
        <w:t>Urteil vom 3. Januar 2017</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Beschwerdegegnerin.</w:t>
      </w:r>
    </w:p>
    <w:p>
      <w:r>
        <w:t>Gegenstand</w:t>
      </w:r>
    </w:p>
    <w:p>
      <w:r>
        <w:t>Mieterausweisung,</w:t>
      </w:r>
    </w:p>
    <w:p>
      <w:r>
        <w:t>Beschwerde gegen den Entscheid des Obergerichts</w:t>
      </w:r>
    </w:p>
    <w:p>
      <w:r>
        <w:t>des Kantons Bern, Zivilabteilung, 1. Zivilkammer,</w:t>
      </w:r>
    </w:p>
    <w:p>
      <w:r>
        <w:t>vom 13. Dezember 2016.</w:t>
      </w:r>
    </w:p>
    <w:p>
      <w:r>
        <w:t>In Erwägung,</w:t>
      </w:r>
    </w:p>
    <w:p>
      <w:r>
        <w:t>dass das Regionalgericht Emmental-Oberaargau mit Entscheid vom 25. November 2016 das Ausweisungsgesuch der Beschwerdegegnerin guthiess und die Beschwerdeführerin verurteilte, die gemietete 3-Zimmer-Wohnung, 3. Stock rechts, in der Liegenschaft Strasse U.________ in V.________, bis spätestens am 7. Dezember 2016 vollständig geräumt und einwandfrei gereinigt zu übergeben;</w:t>
      </w:r>
    </w:p>
    <w:p>
      <w:r>
        <w:t>dass das Obergericht des Kantons Bern eine von der Beschwerdeführerin gegen den Entscheid des Regionalgerichts Emmental-Oberaargau vom 25. November 2016 erhobene Beschwerde mit Entscheid vom 13. Dezember 2016 abwies;</w:t>
      </w:r>
    </w:p>
    <w:p>
      <w:r>
        <w:t>dass die Beschwerdeführerin dem Bundesgericht mit Eingabe vom 20. Dezember 2016 erklärte, den Entscheid des Obergerichts des Kantons Bern vom 13. Dezember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die Eingabe der Beschwerdeführerin vom 20. Dezember 2016 diese Begründungsanforderungen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Bern, Zivilabteilung, 1. Zivilkammer, schriftlich mitgeteilt.</w:t>
      </w:r>
    </w:p>
    <w:p>
      <w:r>
        <w:t>Lausanne, 3. Januar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