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4D_84/2016 vom 7. Dezember 2016</w:t>
      </w:r>
    </w:p>
    <w:p>
      <w:r>
        <w:t>Bundesgericht, 2016-12-07, FR</w:t>
      </w:r>
    </w:p>
    <w:p>
      <w:r>
        <w:rPr>
          <w:b/>
        </w:rPr>
        <w:t xml:space="preserve">Quelle: </w:t>
      </w:r>
      <w:r>
        <w:t>https://mcp.opencaselaw.ch/entscheid/bger_4D_84_2016</w:t>
      </w:r>
    </w:p>
    <w:p>
      <w:r>
        <w:t>FR: TF 4D_84/2016 du 7 décembre 2016</w:t>
      </w:r>
    </w:p>
    <w:p>
      <w:r>
        <w:t>IT: TF 4D_84/2016 del 7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4D_84/2016</w:t>
      </w:r>
    </w:p>
    <w:p>
      <w:r>
        <w:t>Arrêt du 7 décembre 2016</w:t>
      </w:r>
    </w:p>
    <w:p>
      <w:r>
        <w:t>Présidente de la Ire Cour de droit civil</w:t>
      </w:r>
    </w:p>
    <w:p>
      <w:r>
        <w:t>Composition</w:t>
      </w:r>
    </w:p>
    <w:p>
      <w:r>
        <w:t>Mme la Juge Kiss, présidente.</w:t>
      </w:r>
    </w:p>
    <w:p>
      <w:r>
        <w:t>Greffier: M. Carruzzo.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1. A.________,</w:t>
      </w:r>
    </w:p>
    <w:p>
      <w:r>
        <w:t>2. B.________ Snc en liquidation,</w:t>
      </w:r>
    </w:p>
    <w:p>
      <w:r>
        <w:t>intimées.</w:t>
      </w:r>
    </w:p>
    <w:p>
      <w:r>
        <w:t>Objet</w:t>
      </w:r>
    </w:p>
    <w:p>
      <w:r>
        <w:t>bail à loyer; évacuation,</w:t>
      </w:r>
    </w:p>
    <w:p>
      <w:r>
        <w:t>recours contre l'arrêt rendu le 17 octobre 2016 par la Chambre des baux et loyers de la Cour de justice du canton de Genève.</w:t>
      </w:r>
    </w:p>
    <w:p>
      <w:r>
        <w:t>La présidente,</w:t>
      </w:r>
    </w:p>
    <w:p>
      <w:r>
        <w:t>Vu l'arrêt rendu le 17 octobre 2016 par la Chambre des baux et loyers de la Cour de justice du canton de Genève dans la cause précitée;</w:t>
      </w:r>
    </w:p>
    <w:p>
      <w:r>
        <w:t>Vu la lettre manuscrite du 3 novembre 2016 dans laquelle le locataire X.________ indique à la cour cantonale qu'il n'est pas d'accord avec cette décision;</w:t>
      </w:r>
    </w:p>
    <w:p>
      <w:r>
        <w:t>Vu le courrier du 7 novembre 2016 par lequel la Chambre des baux et loyers a transmis la lettre précitée au Tribunal fédéral;</w:t>
      </w:r>
    </w:p>
    <w:p>
      <w:r>
        <w:t>Vu la lettre du 8 novembre 2016 dans laquelle le greffier de la Ire Cour de droit civil, après avoir indiqué à X.________ que sa lettre du 3 novembre 2016 ne faisait pas clairement ressortir son intention d'interjeter un recours au Tribunal fédéral et ne satisfaisait de toute façon pas à l'exigence de motivation d'un tel recours, l'a informé que, sauf avis contraire de sa part à transmettre au Tribunal fédéral jusqu'au 22 novembre 2016, l'affaire serait classée sans frais;</w:t>
      </w:r>
    </w:p>
    <w:p>
      <w:r>
        <w:t>Vu la lettre, identique à celle du 3 novembre 2016, que X.________ a adressée à la Cour de justice genevoise le 18 novembre 2016, lettre que cette autorité a transmise au Tribunal fédéral par fax et courrier du 6 décembre 2016;</w:t>
      </w:r>
    </w:p>
    <w:p>
      <w:r>
        <w:t>Vu la lettre, datée du 4 décembre 2016, que X.________ a envoyée au Tribunal fédéral le lendemain et dont le contenu est identique, à quelques mots près, à celui des lettres précitées des 3 et 18 novembre 2016;</w:t>
      </w:r>
    </w:p>
    <w:p>
      <w:r>
        <w:t>Considérant que la simple manifestation de la volonté de recourir, telle qu'elle apparaît dans les lettres du recourant, ne satisfait nullement à l'exigence de motivation posée à l' art. 42 al. 2 LTF ,</w:t>
      </w:r>
    </w:p>
    <w:p>
      <w:r>
        <w:t>que le présent recours est dès lors manifestement irrecevable,</w:t>
      </w:r>
    </w:p>
    <w:p>
      <w:r>
        <w:t>que le délai de recours ( art. 100 al. 1 LTF ), non prolongeable ( art. 47 al. 1 LTF ), étant déjà échu, ce vice n'est pas réparable, si bien que la demande de fixation d'une audience, faite par le recourant au dos de sa lettre du 4 décembre 2016, n'entre pas en ligne de compte,</w:t>
      </w:r>
    </w:p>
    <w:p>
      <w:r>
        <w:t>qu'il convient, partant, de liquider la présente cause en appliquant la procédure simplifiée prévue par l' art. 108 al. 1 LTF en liaison avec l' art. 117 LTF ;</w:t>
      </w:r>
    </w:p>
    <w:p>
      <w:r>
        <w:t>Considérant qu'il se justifie, étant donné les circonstances, de ne pas percevoir des frais judiciaires ( art. 66 al. 1 LTF ),</w:t>
      </w:r>
    </w:p>
    <w:p>
      <w:r>
        <w:t>que les intimées n'ont pas droit à des dépens puisqu'elles n'ont pas été invitées à déposer une réponse,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Dit qu'il n'est pas perçu de frais ni alloué de dépens.</w:t>
      </w:r>
    </w:p>
    <w:p>
      <w:r>
        <w:t>3.</w:t>
      </w:r>
    </w:p>
    <w:p>
      <w:r>
        <w:t>Communique le présent arrêt aux parties et à la Chambre des baux et loyers de la Cour de justice du canton de Genève.</w:t>
      </w:r>
    </w:p>
    <w:p>
      <w:r>
        <w:t>Lausanne, le 7 décembre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